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Checklist for onboarding, due diligence and cooperation review.</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Document Checklist</w:t>
      </w:r>
    </w:p>
    <w:p>
      <w:pPr>
        <w:spacing w:after="200"/>
      </w:pPr>
      <w:r>
        <w:rPr>
          <w:rFonts w:ascii="Arial" w:hAnsi="Arial" w:eastAsia="Arial" w:cs="Arial"/>
          <w:color w:val="526577"/>
          <w:sz w:val="20"/>
        </w:rPr>
        <w:t>Checklist for onboarding, due diligence and cooperation review.</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t>Business form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Effective date</w:t>
            </w:r>
          </w:p>
        </w:tc>
        <w:tc>
          <w:tcPr>
            <w:tcW w:type="dxa" w:w="2880"/>
            <w:shd w:fill="F3F6F8"/>
            <w:vAlign w:val="center"/>
            <w:tcMar>
              <w:top w:w="110" w:type="dxa"/>
              <w:start w:w="140" w:type="dxa"/>
              <w:bottom w:w="110" w:type="dxa"/>
              <w:end w:w="140" w:type="dxa"/>
            </w:tcMar>
          </w:tcPr>
          <w:p>
            <w:pPr>
              <w:spacing w:after="0"/>
            </w:pPr>
            <w:r>
              <w:t>1 August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Owner</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Management</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Review cycle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Annual or earlier if required</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Completion guidance</w:t>
              <w:br/>
            </w:r>
            <w:r>
              <w:t>Complete every applicable field electronically or in clear type; enter "Not applicable" where a question does not apply. Attach current supporting evidence and send the completed form to info@olyvenra.com. OLYVENRA may request clarification or further due-diligence material. Receipt does not create an obligation to proceed.</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Purpose and use of this form</w:t>
              <w:br/>
            </w:r>
            <w:r>
              <w:t>This form supports proportionate first-stage qualification of a potential business relationship, requirement or document request. It records the organisation, submitting authority, commercial objective and relevant compliance considerations before further engagement.</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Data and secure document handling</w:t>
              <w:br/>
            </w:r>
            <w:r>
              <w:t>Information is used for legitimate business assessment, counterparty screening, communication and record keeping. Do not email passwords, payment-card data, patient records, classified information, bank-login credentials or export-controlled technical data. Ask OLYVENRA for an approved secure channel before sending sensitive material.</w:t>
            </w:r>
            <w:r>
              <w:br/>
            </w:r>
            <w:hyperlink r:id="rId12">
              <w:r>
                <w:rPr>
                  <w:color w:val="8A6A10"/>
                  <w:u w:val="single"/>
                </w:rPr>
                <w:t>Read the OLYVENRA Privacy Notice</w:t>
              </w:r>
            </w:hyperlink>
          </w:p>
        </w:tc>
      </w:tr>
    </w:tbl>
    <w:p/>
    <w:p>
      <w:r>
        <w:br w:type="page"/>
      </w:r>
    </w:p>
    <w:p>
      <w:pPr>
        <w:pStyle w:val="Heading1"/>
      </w:pPr>
      <w:r>
        <w:t>Organisation details</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Certificate of incorporation / registration evidence</w:t>
            </w:r>
          </w:p>
        </w:tc>
        <w:tc>
          <w:tcPr>
            <w:tcW w:type="dxa" w:w="6552"/>
            <w:vAlign w:val="center"/>
            <w:tcMar>
              <w:top w:w="190" w:type="dxa"/>
              <w:start w:w="150" w:type="dxa"/>
              <w:bottom w:w="190" w:type="dxa"/>
              <w:end w:w="150" w:type="dxa"/>
            </w:tcMar>
          </w:tcPr>
          <w:p>
            <w:pPr>
              <w:spacing w:after="0"/>
            </w:pPr>
            <w:sdt>
              <w:sdtPr>
                <w:alias w:val="Certificate of incorporation / registration evidence"/>
                <w:tag w:val="olyvenra-document-checklist-en_5_1_1_1"/>
                <w:id w:val="1363305060"/>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Company profile / capability statement</w:t>
            </w:r>
          </w:p>
        </w:tc>
        <w:tc>
          <w:tcPr>
            <w:tcW w:type="dxa" w:w="6552"/>
            <w:vAlign w:val="center"/>
            <w:tcMar>
              <w:top w:w="190" w:type="dxa"/>
              <w:start w:w="150" w:type="dxa"/>
              <w:bottom w:w="190" w:type="dxa"/>
              <w:end w:w="150" w:type="dxa"/>
            </w:tcMar>
          </w:tcPr>
          <w:p>
            <w:pPr>
              <w:spacing w:after="0"/>
            </w:pPr>
            <w:sdt>
              <w:sdtPr>
                <w:alias w:val="Company profile / capability statement"/>
                <w:tag w:val="olyvenra-document-checklist-en_5_2_1_2"/>
                <w:id w:val="135995085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Ownership structure</w:t>
            </w:r>
          </w:p>
        </w:tc>
        <w:tc>
          <w:tcPr>
            <w:tcW w:type="dxa" w:w="6552"/>
            <w:vAlign w:val="center"/>
            <w:tcMar>
              <w:top w:w="190" w:type="dxa"/>
              <w:start w:w="150" w:type="dxa"/>
              <w:bottom w:w="190" w:type="dxa"/>
              <w:end w:w="150" w:type="dxa"/>
            </w:tcMar>
          </w:tcPr>
          <w:p>
            <w:pPr>
              <w:spacing w:after="0"/>
            </w:pPr>
            <w:sdt>
              <w:sdtPr>
                <w:alias w:val="Ownership structure"/>
                <w:tag w:val="olyvenra-document-checklist-en_5_3_1_3"/>
                <w:id w:val="78362228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Directors / officers / authorised managers</w:t>
            </w:r>
          </w:p>
        </w:tc>
        <w:tc>
          <w:tcPr>
            <w:tcW w:type="dxa" w:w="6552"/>
            <w:vAlign w:val="center"/>
            <w:tcMar>
              <w:top w:w="190" w:type="dxa"/>
              <w:start w:w="150" w:type="dxa"/>
              <w:bottom w:w="190" w:type="dxa"/>
              <w:end w:w="150" w:type="dxa"/>
            </w:tcMar>
          </w:tcPr>
          <w:p>
            <w:pPr>
              <w:spacing w:after="0"/>
            </w:pPr>
            <w:sdt>
              <w:sdtPr>
                <w:alias w:val="Directors / officers / authorised managers"/>
                <w:tag w:val="olyvenra-document-checklist-en_5_4_1_4"/>
                <w:id w:val="172340984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address</w:t>
            </w:r>
          </w:p>
        </w:tc>
        <w:tc>
          <w:tcPr>
            <w:tcW w:type="dxa" w:w="6552"/>
            <w:vAlign w:val="center"/>
            <w:tcMar>
              <w:top w:w="190" w:type="dxa"/>
              <w:start w:w="150" w:type="dxa"/>
              <w:bottom w:w="190" w:type="dxa"/>
              <w:end w:w="150" w:type="dxa"/>
            </w:tcMar>
          </w:tcPr>
          <w:p>
            <w:pPr>
              <w:spacing w:after="0"/>
            </w:pPr>
            <w:sdt>
              <w:sdtPr>
                <w:alias w:val="Registered address"/>
                <w:tag w:val="olyvenra-document-checklist-en_5_5_1_5"/>
                <w:id w:val="584349297"/>
                <w:color w:val="B08A28"/>
                <w:appearance w:val="boundingBox"/>
                <w:text/>
              </w:sdtPr>
              <w:sdtContent>
                <w:r>
                  <w:rPr>
                    <w:color w:val="6D7D87"/>
                    <w:i/>
                    <w:sz w:val="18"/>
                  </w:rPr>
                  <w:t>Click or tap here to enter a response.</w:t>
                </w:r>
              </w:sdtContent>
            </w:sdt>
          </w:p>
        </w:tc>
      </w:tr>
    </w:tbl>
    <w:p>
      <w:pPr>
        <w:pStyle w:val="Heading1"/>
      </w:pPr>
      <w:r>
        <w:t>Products, services and capability</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Products or services involved</w:t>
            </w:r>
          </w:p>
        </w:tc>
        <w:tc>
          <w:tcPr>
            <w:tcW w:type="dxa" w:w="6552"/>
            <w:vAlign w:val="center"/>
            <w:tcMar>
              <w:top w:w="190" w:type="dxa"/>
              <w:start w:w="150" w:type="dxa"/>
              <w:bottom w:w="190" w:type="dxa"/>
              <w:end w:w="150" w:type="dxa"/>
            </w:tcMar>
          </w:tcPr>
          <w:p>
            <w:pPr>
              <w:spacing w:after="0"/>
            </w:pPr>
            <w:sdt>
              <w:sdtPr>
                <w:alias w:val="Products or services involved"/>
                <w:tag w:val="olyvenra-document-checklist-en_6_1_1_6"/>
                <w:id w:val="740983959"/>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IT, software, digital or advisory scope if applicable</w:t>
            </w:r>
          </w:p>
        </w:tc>
        <w:tc>
          <w:tcPr>
            <w:tcW w:type="dxa" w:w="6552"/>
            <w:vAlign w:val="center"/>
            <w:tcMar>
              <w:top w:w="190" w:type="dxa"/>
              <w:start w:w="150" w:type="dxa"/>
              <w:bottom w:w="190" w:type="dxa"/>
              <w:end w:w="150" w:type="dxa"/>
            </w:tcMar>
          </w:tcPr>
          <w:p>
            <w:pPr>
              <w:spacing w:after="0"/>
            </w:pPr>
            <w:sdt>
              <w:sdtPr>
                <w:alias w:val="IT, software, digital or advisory scope if applicable"/>
                <w:tag w:val="olyvenra-document-checklist-en_6_2_1_7"/>
                <w:id w:val="999795705"/>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Product lists, technical data or service descriptions</w:t>
            </w:r>
          </w:p>
        </w:tc>
        <w:tc>
          <w:tcPr>
            <w:tcW w:type="dxa" w:w="6552"/>
            <w:vAlign w:val="center"/>
            <w:tcMar>
              <w:top w:w="190" w:type="dxa"/>
              <w:start w:w="150" w:type="dxa"/>
              <w:bottom w:w="190" w:type="dxa"/>
              <w:end w:w="150" w:type="dxa"/>
            </w:tcMar>
          </w:tcPr>
          <w:p>
            <w:pPr>
              <w:spacing w:after="0"/>
            </w:pPr>
            <w:sdt>
              <w:sdtPr>
                <w:alias w:val="Product lists, technical data or service descriptions"/>
                <w:tag w:val="olyvenra-document-checklist-en_6_3_1_8"/>
                <w:id w:val="1649352640"/>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Licences, certifications or quality standards</w:t>
            </w:r>
          </w:p>
        </w:tc>
        <w:tc>
          <w:tcPr>
            <w:tcW w:type="dxa" w:w="6552"/>
            <w:vAlign w:val="center"/>
            <w:tcMar>
              <w:top w:w="190" w:type="dxa"/>
              <w:start w:w="150" w:type="dxa"/>
              <w:bottom w:w="190" w:type="dxa"/>
              <w:end w:w="150" w:type="dxa"/>
            </w:tcMar>
          </w:tcPr>
          <w:p>
            <w:pPr>
              <w:spacing w:after="0"/>
            </w:pPr>
            <w:sdt>
              <w:sdtPr>
                <w:alias w:val="Licences, certifications or quality standards"/>
                <w:tag w:val="olyvenra-document-checklist-en_6_4_1_9"/>
                <w:id w:val="69697427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Relevant references or case examples</w:t>
            </w:r>
          </w:p>
        </w:tc>
        <w:tc>
          <w:tcPr>
            <w:tcW w:type="dxa" w:w="6552"/>
            <w:vAlign w:val="center"/>
            <w:tcMar>
              <w:top w:w="190" w:type="dxa"/>
              <w:start w:w="150" w:type="dxa"/>
              <w:bottom w:w="190" w:type="dxa"/>
              <w:end w:w="150" w:type="dxa"/>
            </w:tcMar>
          </w:tcPr>
          <w:p>
            <w:pPr>
              <w:spacing w:after="0"/>
            </w:pPr>
            <w:sdt>
              <w:sdtPr>
                <w:alias w:val="Relevant references or case examples"/>
                <w:tag w:val="olyvenra-document-checklist-en_6_5_1_10"/>
                <w:id w:val="1460006930"/>
                <w:color w:val="B08A28"/>
                <w:appearance w:val="boundingBox"/>
                <w:text/>
              </w:sdtPr>
              <w:sdtContent>
                <w:r>
                  <w:rPr>
                    <w:color w:val="6D7D87"/>
                    <w:i/>
                    <w:sz w:val="18"/>
                  </w:rPr>
                  <w:t>Click or tap here to enter a response.</w:t>
                </w:r>
              </w:sdtContent>
            </w:sdt>
          </w:p>
        </w:tc>
      </w:tr>
    </w:tbl>
    <w:p>
      <w:r>
        <w:br w:type="page"/>
      </w:r>
    </w:p>
    <w:p>
      <w:pPr>
        <w:pStyle w:val="Heading1"/>
      </w:pPr>
      <w:r>
        <w:t>Target markets and timing</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Target market / territory</w:t>
            </w:r>
          </w:p>
        </w:tc>
        <w:tc>
          <w:tcPr>
            <w:tcW w:type="dxa" w:w="6552"/>
            <w:vAlign w:val="center"/>
            <w:tcMar>
              <w:top w:w="190" w:type="dxa"/>
              <w:start w:w="150" w:type="dxa"/>
              <w:bottom w:w="190" w:type="dxa"/>
              <w:end w:w="150" w:type="dxa"/>
            </w:tcMar>
          </w:tcPr>
          <w:p>
            <w:pPr>
              <w:spacing w:after="0"/>
            </w:pPr>
            <w:sdt>
              <w:sdtPr>
                <w:alias w:val="Target market / territory"/>
                <w:tag w:val="olyvenra-document-checklist-en_7_1_1_11"/>
                <w:id w:val="128309266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Current market position / existing sales channels</w:t>
            </w:r>
          </w:p>
        </w:tc>
        <w:tc>
          <w:tcPr>
            <w:tcW w:type="dxa" w:w="6552"/>
            <w:vAlign w:val="center"/>
            <w:tcMar>
              <w:top w:w="190" w:type="dxa"/>
              <w:start w:w="150" w:type="dxa"/>
              <w:bottom w:w="190" w:type="dxa"/>
              <w:end w:w="150" w:type="dxa"/>
            </w:tcMar>
          </w:tcPr>
          <w:p>
            <w:pPr>
              <w:spacing w:after="0"/>
            </w:pPr>
            <w:sdt>
              <w:sdtPr>
                <w:alias w:val="Current market position / existing sales channels"/>
                <w:tag w:val="olyvenra-document-checklist-en_7_2_1_12"/>
                <w:id w:val="1192389040"/>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Preferred channel model</w:t>
            </w:r>
          </w:p>
        </w:tc>
        <w:tc>
          <w:tcPr>
            <w:tcW w:type="dxa" w:w="6552"/>
            <w:vAlign w:val="center"/>
            <w:tcMar>
              <w:top w:w="190" w:type="dxa"/>
              <w:start w:w="150" w:type="dxa"/>
              <w:bottom w:w="190" w:type="dxa"/>
              <w:end w:w="150" w:type="dxa"/>
            </w:tcMar>
          </w:tcPr>
          <w:p>
            <w:pPr>
              <w:spacing w:after="0"/>
            </w:pPr>
            <w:sdt>
              <w:sdtPr>
                <w:alias w:val="Preferred channel model"/>
                <w:tag w:val="olyvenra-document-checklist-en_7_3_1_13"/>
                <w:id w:val="1004191450"/>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Target distributor / reseller / partner profile</w:t>
            </w:r>
          </w:p>
        </w:tc>
        <w:tc>
          <w:tcPr>
            <w:tcW w:type="dxa" w:w="6552"/>
            <w:vAlign w:val="center"/>
            <w:tcMar>
              <w:top w:w="190" w:type="dxa"/>
              <w:start w:w="150" w:type="dxa"/>
              <w:bottom w:w="190" w:type="dxa"/>
              <w:end w:w="150" w:type="dxa"/>
            </w:tcMar>
          </w:tcPr>
          <w:p>
            <w:pPr>
              <w:spacing w:after="0"/>
            </w:pPr>
            <w:sdt>
              <w:sdtPr>
                <w:alias w:val="Target distributor / reseller / partner profile"/>
                <w:tag w:val="olyvenra-document-checklist-en_7_4_1_14"/>
                <w:id w:val="186854217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Business plan or launch support required</w:t>
            </w:r>
          </w:p>
        </w:tc>
        <w:tc>
          <w:tcPr>
            <w:tcW w:type="dxa" w:w="6552"/>
            <w:vAlign w:val="center"/>
            <w:tcMar>
              <w:top w:w="190" w:type="dxa"/>
              <w:start w:w="150" w:type="dxa"/>
              <w:bottom w:w="190" w:type="dxa"/>
              <w:end w:w="150" w:type="dxa"/>
            </w:tcMar>
          </w:tcPr>
          <w:p>
            <w:pPr>
              <w:spacing w:after="0"/>
            </w:pPr>
            <w:sdt>
              <w:sdtPr>
                <w:alias w:val="Business plan or launch support required"/>
                <w:tag w:val="olyvenra-document-checklist-en_7_5_1_15"/>
                <w:id w:val="1005118995"/>
                <w:color w:val="B08A28"/>
                <w:appearance w:val="boundingBox"/>
                <w:text/>
              </w:sdtPr>
              <w:sdtContent>
                <w:r>
                  <w:rPr>
                    <w:color w:val="6D7D87"/>
                    <w:i/>
                    <w:sz w:val="18"/>
                  </w:rPr>
                  <w:t>Click or tap here to enter a response.</w:t>
                </w:r>
              </w:sdtContent>
            </w:sdt>
          </w:p>
        </w:tc>
      </w:tr>
    </w:tbl>
    <w:p>
      <w:pPr>
        <w:pStyle w:val="Heading1"/>
      </w:pPr>
      <w:r>
        <w:t>Compliance and risk</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Relevant policies, licences and certificates</w:t>
            </w:r>
          </w:p>
        </w:tc>
        <w:tc>
          <w:tcPr>
            <w:tcW w:type="dxa" w:w="6552"/>
            <w:vAlign w:val="center"/>
            <w:tcMar>
              <w:top w:w="190" w:type="dxa"/>
              <w:start w:w="150" w:type="dxa"/>
              <w:bottom w:w="190" w:type="dxa"/>
              <w:end w:w="150" w:type="dxa"/>
            </w:tcMar>
          </w:tcPr>
          <w:p>
            <w:pPr>
              <w:spacing w:after="0"/>
            </w:pPr>
            <w:sdt>
              <w:sdtPr>
                <w:alias w:val="Relevant policies, licences and certificates"/>
                <w:tag w:val="olyvenra-document-checklist-en_8_1_1_16"/>
                <w:id w:val="561184919"/>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Sanctions, restricted-party or high-risk exposure</w:t>
            </w:r>
          </w:p>
        </w:tc>
        <w:tc>
          <w:tcPr>
            <w:tcW w:type="dxa" w:w="6552"/>
            <w:vAlign w:val="center"/>
            <w:tcMar>
              <w:top w:w="190" w:type="dxa"/>
              <w:start w:w="150" w:type="dxa"/>
              <w:bottom w:w="190" w:type="dxa"/>
              <w:end w:w="150" w:type="dxa"/>
            </w:tcMar>
          </w:tcPr>
          <w:p>
            <w:pPr>
              <w:spacing w:after="0"/>
            </w:pPr>
            <w:sdt>
              <w:sdtPr>
                <w:alias w:val="Sanctions, restricted-party or high-risk exposure"/>
                <w:tag w:val="olyvenra-document-checklist-en_8_2_1_17"/>
                <w:id w:val="1439317645"/>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Regulated, dual-use or sensitive goods / services</w:t>
            </w:r>
          </w:p>
        </w:tc>
        <w:tc>
          <w:tcPr>
            <w:tcW w:type="dxa" w:w="6552"/>
            <w:vAlign w:val="center"/>
            <w:tcMar>
              <w:top w:w="190" w:type="dxa"/>
              <w:start w:w="150" w:type="dxa"/>
              <w:bottom w:w="190" w:type="dxa"/>
              <w:end w:w="150" w:type="dxa"/>
            </w:tcMar>
          </w:tcPr>
          <w:p>
            <w:pPr>
              <w:spacing w:after="0"/>
            </w:pPr>
            <w:sdt>
              <w:sdtPr>
                <w:alias w:val="Regulated, dual-use or sensitive goods / services"/>
                <w:tag w:val="olyvenra-document-checklist-en_8_3_1_18"/>
                <w:id w:val="604701221"/>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Personal data or confidential information involved</w:t>
            </w:r>
          </w:p>
        </w:tc>
        <w:tc>
          <w:tcPr>
            <w:tcW w:type="dxa" w:w="6552"/>
            <w:vAlign w:val="center"/>
            <w:tcMar>
              <w:top w:w="190" w:type="dxa"/>
              <w:start w:w="150" w:type="dxa"/>
              <w:bottom w:w="190" w:type="dxa"/>
              <w:end w:w="150" w:type="dxa"/>
            </w:tcMar>
          </w:tcPr>
          <w:p>
            <w:pPr>
              <w:spacing w:after="0"/>
            </w:pPr>
            <w:sdt>
              <w:sdtPr>
                <w:alias w:val="Personal data or confidential information involved"/>
                <w:tag w:val="olyvenra-document-checklist-en_8_4_1_19"/>
                <w:id w:val="842998432"/>
                <w:color w:val="B08A28"/>
                <w:appearance w:val="boundingBox"/>
                <w:text/>
              </w:sdtPr>
              <w:sdtContent>
                <w:r>
                  <w:rPr>
                    <w:color w:val="6D7D87"/>
                    <w:i/>
                    <w:sz w:val="18"/>
                  </w:rPr>
                  <w:t>Click or tap here to enter a response.</w:t>
                </w:r>
              </w:sdtContent>
            </w:sdt>
          </w:p>
        </w:tc>
      </w:tr>
    </w:tbl>
    <w:p>
      <w:r>
        <w:br w:type="page"/>
      </w:r>
    </w:p>
    <w:p>
      <w:pPr>
        <w:pStyle w:val="Heading1"/>
      </w:pPr>
      <w:r>
        <w:t>Supporting documents</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available for review</w:t>
            </w:r>
          </w:p>
        </w:tc>
        <w:tc>
          <w:tcPr>
            <w:tcW w:type="dxa" w:w="6552"/>
            <w:vAlign w:val="center"/>
            <w:tcMar>
              <w:top w:w="190" w:type="dxa"/>
              <w:start w:w="150" w:type="dxa"/>
              <w:bottom w:w="190" w:type="dxa"/>
              <w:end w:w="150" w:type="dxa"/>
            </w:tcMar>
          </w:tcPr>
          <w:p>
            <w:pPr>
              <w:spacing w:after="0"/>
            </w:pPr>
            <w:sdt>
              <w:sdtPr>
                <w:alias w:val="Documents available for review"/>
                <w:tag w:val="olyvenra-document-checklist-en_9_1_1_20"/>
                <w:id w:val="1766884289"/>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Outstanding documents or open questions</w:t>
            </w:r>
          </w:p>
        </w:tc>
        <w:tc>
          <w:tcPr>
            <w:tcW w:type="dxa" w:w="6552"/>
            <w:vAlign w:val="center"/>
            <w:tcMar>
              <w:top w:w="190" w:type="dxa"/>
              <w:start w:w="150" w:type="dxa"/>
              <w:bottom w:w="190" w:type="dxa"/>
              <w:end w:w="150" w:type="dxa"/>
            </w:tcMar>
          </w:tcPr>
          <w:p>
            <w:pPr>
              <w:spacing w:after="0"/>
            </w:pPr>
            <w:sdt>
              <w:sdtPr>
                <w:alias w:val="Outstanding documents or open questions"/>
                <w:tag w:val="olyvenra-document-checklist-en_9_2_1_21"/>
                <w:id w:val="1156172636"/>
                <w:color w:val="B08A28"/>
                <w:appearance w:val="boundingBox"/>
                <w:text/>
              </w:sdtPr>
              <w:sdtContent>
                <w:r>
                  <w:rPr>
                    <w:color w:val="6D7D87"/>
                    <w:i/>
                    <w:sz w:val="18"/>
                  </w:rPr>
                  <w:t>Click or tap here to enter a response.</w:t>
                </w:r>
              </w:sdtContent>
            </w:sdt>
          </w:p>
        </w:tc>
      </w:tr>
    </w:tbl>
    <w:p>
      <w:pPr>
        <w:pStyle w:val="Heading1"/>
      </w:pPr>
      <w:r>
        <w:t>Review notes</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Primary contact person</w:t>
            </w:r>
          </w:p>
        </w:tc>
        <w:tc>
          <w:tcPr>
            <w:tcW w:type="dxa" w:w="6552"/>
            <w:vAlign w:val="center"/>
            <w:tcMar>
              <w:top w:w="190" w:type="dxa"/>
              <w:start w:w="150" w:type="dxa"/>
              <w:bottom w:w="190" w:type="dxa"/>
              <w:end w:w="150" w:type="dxa"/>
            </w:tcMar>
          </w:tcPr>
          <w:p>
            <w:pPr>
              <w:spacing w:after="0"/>
            </w:pPr>
            <w:sdt>
              <w:sdtPr>
                <w:alias w:val="Primary contact person"/>
                <w:tag w:val="olyvenra-document-checklist-en_10_1_1_22"/>
                <w:id w:val="107332784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Email and telephone</w:t>
            </w:r>
          </w:p>
        </w:tc>
        <w:tc>
          <w:tcPr>
            <w:tcW w:type="dxa" w:w="6552"/>
            <w:vAlign w:val="center"/>
            <w:tcMar>
              <w:top w:w="190" w:type="dxa"/>
              <w:start w:w="150" w:type="dxa"/>
              <w:bottom w:w="190" w:type="dxa"/>
              <w:end w:w="150" w:type="dxa"/>
            </w:tcMar>
          </w:tcPr>
          <w:p>
            <w:pPr>
              <w:spacing w:after="0"/>
            </w:pPr>
            <w:sdt>
              <w:sdtPr>
                <w:alias w:val="Email and telephone"/>
                <w:tag w:val="olyvenra-document-checklist-en_10_2_1_23"/>
                <w:id w:val="99773775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Authority to submit / represent</w:t>
            </w:r>
          </w:p>
        </w:tc>
        <w:tc>
          <w:tcPr>
            <w:tcW w:type="dxa" w:w="6552"/>
            <w:vAlign w:val="center"/>
            <w:tcMar>
              <w:top w:w="190" w:type="dxa"/>
              <w:start w:w="150" w:type="dxa"/>
              <w:bottom w:w="190" w:type="dxa"/>
              <w:end w:w="150" w:type="dxa"/>
            </w:tcMar>
          </w:tcPr>
          <w:p>
            <w:pPr>
              <w:spacing w:after="0"/>
            </w:pPr>
            <w:sdt>
              <w:sdtPr>
                <w:alias w:val="Authority to submit / represent"/>
                <w:tag w:val="olyvenra-document-checklist-en_10_3_1_24"/>
                <w:id w:val="1060651071"/>
                <w:color w:val="B08A28"/>
                <w:appearance w:val="boundingBox"/>
                <w:text/>
              </w:sdtPr>
              <w:sdtContent>
                <w:r>
                  <w:rPr>
                    <w:color w:val="6D7D87"/>
                    <w:i/>
                    <w:sz w:val="18"/>
                  </w:rPr>
                  <w:t>Click or tap here to enter a response.</w:t>
                </w:r>
              </w:sdtContent>
            </w:sdt>
          </w:p>
        </w:tc>
      </w:tr>
    </w:tbl>
    <w:p>
      <w:pPr>
        <w:pStyle w:val="Heading1"/>
      </w:pPr>
      <w:r>
        <w:t>Submission readiness checklist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organisation name, registration details and contact authority are complete.</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commercial requirement or cooperation request is specific and practical.</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Any regulated, dual-use, sanctions, product-safety or confidentiality sensitivity is disclosed.</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Supporting documents are available or clearly identified as pending.</w:t>
            </w:r>
          </w:p>
        </w:tc>
      </w:tr>
    </w:tbl>
    <w:p>
      <w:pPr>
        <w:pStyle w:val="Heading1"/>
      </w:pPr>
      <w:r>
        <w:t>OLYVENRA review criteria</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Lawful purpose and credible commercial basis.</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Clear role requested from OLYVENRA.</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Counterparty identity, ownership and communication reliability.</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Appropriate document access level for the stage of the enquiry.</w:t>
            </w:r>
          </w:p>
        </w:tc>
      </w:tr>
    </w:tbl>
    <w:p>
      <w:pPr>
        <w:pStyle w:val="Heading1"/>
      </w:pPr>
      <w:r>
        <w:t>Declaration and authority</w:t>
      </w:r>
    </w:p>
    <w:p>
      <w:r>
        <w:rPr>
          <w:rFonts w:ascii="Arial" w:hAnsi="Arial" w:eastAsia="Arial" w:cs="Arial"/>
          <w:color w:val="102334"/>
          <w:sz w:val="19"/>
        </w:rPr>
        <w:t>The submitting party confirms that the information provided is accurate to the best of its knowledge, that it is authorised to submit this form, and that it will promptly notify OLYVENRA of material changes.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Name</w:t>
            </w:r>
          </w:p>
        </w:tc>
        <w:tc>
          <w:tcPr>
            <w:tcW w:type="dxa" w:w="2952"/>
            <w:vAlign w:val="center"/>
            <w:tcMar>
              <w:top w:w="110" w:type="dxa"/>
              <w:start w:w="140" w:type="dxa"/>
              <w:bottom w:w="110" w:type="dxa"/>
              <w:end w:w="140" w:type="dxa"/>
            </w:tcMar>
          </w:tcPr>
          <w:p>
            <w:pPr>
              <w:spacing w:after="0"/>
            </w:pPr>
            <w:sdt>
              <w:sdtPr>
                <w:alias w:val="Name"/>
                <w:tag w:val="olyvenra-document-checklist-en_sign_13_0_1_25"/>
                <w:id w:val="357871051"/>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Title / capacity</w:t>
            </w:r>
          </w:p>
        </w:tc>
        <w:tc>
          <w:tcPr>
            <w:tcW w:type="dxa" w:w="2952"/>
            <w:vAlign w:val="center"/>
            <w:tcMar>
              <w:top w:w="110" w:type="dxa"/>
              <w:start w:w="140" w:type="dxa"/>
              <w:bottom w:w="110" w:type="dxa"/>
              <w:end w:w="140" w:type="dxa"/>
            </w:tcMar>
          </w:tcPr>
          <w:p>
            <w:pPr>
              <w:spacing w:after="0"/>
            </w:pPr>
            <w:sdt>
              <w:sdtPr>
                <w:alias w:val="Title / capacity"/>
                <w:tag w:val="olyvenra-document-checklist-en_sign_13_0_3_26"/>
                <w:id w:val="930578667"/>
                <w:color w:val="B08A28"/>
                <w:appearance w:val="boundingBox"/>
                <w:text/>
              </w:sdtPr>
              <w:sdtContent>
                <w:r>
                  <w:rPr>
                    <w:color w:val="6D7D87"/>
                    <w:i/>
                    <w:sz w:val="18"/>
                  </w:rPr>
                  <w:t>Enter name / sign as applicable.</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sdt>
              <w:sdtPr>
                <w:alias w:val="Signature"/>
                <w:tag w:val="olyvenra-document-checklist-en_sign_13_1_1_27"/>
                <w:id w:val="628107585"/>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sdt>
              <w:sdtPr>
                <w:alias w:val="Date"/>
                <w:tag w:val="olyvenra-document-checklist-en_sign_13_1_3_28"/>
                <w:id w:val="1373149617"/>
                <w:color w:val="B08A28"/>
                <w:appearance w:val="boundingBox"/>
                <w:text/>
              </w:sdtPr>
              <w:sdtContent>
                <w:r>
                  <w:rPr>
                    <w:color w:val="6D7D87"/>
                    <w:i/>
                    <w:sz w:val="18"/>
                  </w:rPr>
                  <w:t>Enter name / sign as applicable.</w:t>
                </w:r>
              </w:sdtContent>
            </w:sdt>
          </w:p>
        </w:tc>
      </w:tr>
    </w:tbl>
    <w:p>
      <w:pPr>
        <w:pStyle w:val="Heading2"/>
      </w:pPr>
      <w:r>
        <w:t>OLYVENRA review notes</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For OLYVENRA review use."/>
                <w:tag w:val="olyvenra-document-checklist-en_review_notes_29"/>
                <w:id w:val="180151223"/>
                <w:color w:val="B08A28"/>
                <w:appearance w:val="boundingBox"/>
                <w:text/>
              </w:sdtPr>
              <w:sdtContent>
                <w:r>
                  <w:rPr>
                    <w:color w:val="6D7D87"/>
                    <w:i/>
                    <w:sz w:val="18"/>
                  </w:rPr>
                  <w:t>For OLYVENRA review use.</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Document control: current version at olyvenra.com. Unauthorized alteration or misleading redistribution is prohibited.</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Company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Document Checklist</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Checklist</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en-GB</dc:language>
</cp:coreProperties>
</file>