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ook w:firstColumn="1" w:firstRow="1" w:lastColumn="0" w:lastRow="0" w:noHBand="0" w:noVBand="1" w:val="04A0"/>
      </w:tblPr>
      <w:tblGrid>
        <w:gridCol w:w="5061"/>
        <w:gridCol w:w="5061"/>
      </w:tblGrid>
      <w:tr>
        <w:tc>
          <w:tcPr>
            <w:tcW w:type="dxa" w:w="6696"/>
            <w:shd w:fill="061B2A"/>
            <w:tcMar>
              <w:top w:w="180" w:type="dxa"/>
              <w:start w:w="180" w:type="dxa"/>
              <w:bottom w:w="180" w:type="dxa"/>
              <w:end w:w="180" w:type="dxa"/>
            </w:tcMar>
          </w:tcPr>
          <w:p>
            <w:r>
              <w:drawing>
                <wp:inline xmlns:a="http://schemas.openxmlformats.org/drawingml/2006/main" xmlns:pic="http://schemas.openxmlformats.org/drawingml/2006/picture">
                  <wp:extent cx="1828800" cy="201168"/>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1"/>
                          <a:stretch>
                            <a:fillRect/>
                          </a:stretch>
                        </pic:blipFill>
                        <pic:spPr>
                          <a:xfrm>
                            <a:off x="0" y="0"/>
                            <a:ext cx="1828800" cy="201168"/>
                          </a:xfrm>
                          <a:prstGeom prst="rect"/>
                        </pic:spPr>
                      </pic:pic>
                    </a:graphicData>
                  </a:graphic>
                </wp:inline>
              </w:drawing>
            </w:r>
          </w:p>
          <w:p>
            <w:pPr>
              <w:spacing w:after="0"/>
            </w:pPr>
            <w:r>
              <w:rPr>
                <w:rFonts w:ascii="Arial" w:hAnsi="Arial" w:eastAsia="Arial" w:cs="Arial"/>
                <w:color w:val="D4E0E7"/>
                <w:sz w:val="17"/>
              </w:rPr>
              <w:t>Counterparty review questionnaire for clients, suppliers, partners and introducers.</w:t>
            </w:r>
          </w:p>
        </w:tc>
        <w:tc>
          <w:tcPr>
            <w:tcW w:type="dxa" w:w="3240"/>
            <w:shd w:fill="061B2A"/>
            <w:tcMar>
              <w:top w:w="180" w:type="dxa"/>
              <w:start w:w="180" w:type="dxa"/>
              <w:bottom w:w="180" w:type="dxa"/>
              <w:end w:w="180" w:type="dxa"/>
            </w:tcMar>
          </w:tcPr>
          <w:p>
            <w:pPr>
              <w:jc w:val="right"/>
            </w:pPr>
            <w:r>
              <w:rPr>
                <w:rFonts w:ascii="Arial" w:hAnsi="Arial" w:eastAsia="Arial" w:cs="Arial"/>
                <w:b/>
                <w:color w:val="D7B243"/>
                <w:sz w:val="17"/>
              </w:rPr>
              <w:t>OLYVENRA LTD</w:t>
            </w:r>
          </w:p>
        </w:tc>
      </w:tr>
    </w:tbl>
    <w:p>
      <w:pPr>
        <w:spacing w:before="280" w:after="60"/>
      </w:pPr>
      <w:r>
        <w:rPr>
          <w:rFonts w:ascii="Arial" w:hAnsi="Arial" w:eastAsia="Arial" w:cs="Arial"/>
          <w:b/>
          <w:color w:val="061B2A"/>
          <w:sz w:val="36"/>
        </w:rPr>
        <w:t>Due Diligence Questionnaire</w:t>
      </w:r>
    </w:p>
    <w:p>
      <w:pPr>
        <w:spacing w:after="200"/>
      </w:pPr>
      <w:r>
        <w:rPr>
          <w:rFonts w:ascii="Arial" w:hAnsi="Arial" w:eastAsia="Arial" w:cs="Arial"/>
          <w:color w:val="526577"/>
          <w:sz w:val="20"/>
        </w:rPr>
        <w:t>Counterparty review questionnaire for clients, suppliers, partners and introducers.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Classification</w:t>
            </w:r>
          </w:p>
        </w:tc>
        <w:tc>
          <w:tcPr>
            <w:tcW w:type="dxa" w:w="2880"/>
            <w:shd w:fill="F3F6F8"/>
            <w:vAlign w:val="center"/>
            <w:tcMar>
              <w:top w:w="110" w:type="dxa"/>
              <w:start w:w="140" w:type="dxa"/>
              <w:bottom w:w="110" w:type="dxa"/>
              <w:end w:w="140" w:type="dxa"/>
            </w:tcMar>
          </w:tcPr>
          <w:p>
            <w:pPr>
              <w:spacing w:after="0"/>
            </w:pPr>
            <w:r>
              <w:t>Business form - V2.0</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Effective date</w:t>
            </w:r>
          </w:p>
        </w:tc>
        <w:tc>
          <w:tcPr>
            <w:tcW w:type="dxa" w:w="2880"/>
            <w:shd w:fill="F3F6F8"/>
            <w:vAlign w:val="center"/>
            <w:tcMar>
              <w:top w:w="110" w:type="dxa"/>
              <w:start w:w="140" w:type="dxa"/>
              <w:bottom w:w="110" w:type="dxa"/>
              <w:end w:w="140" w:type="dxa"/>
            </w:tcMar>
          </w:tcPr>
          <w:p>
            <w:pPr>
              <w:spacing w:after="0"/>
            </w:pPr>
            <w:r>
              <w:t>1 August 2026</w:t>
            </w:r>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Owner</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OLYVENRA LTD Management</w:t>
            </w:r>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6"/>
              </w:rPr>
              <w:t>Review cycle</w:t>
            </w:r>
          </w:p>
        </w:tc>
        <w:tc>
          <w:tcPr>
            <w:tcW w:type="dxa" w:w="2880"/>
            <w:shd w:fill="F3F6F8"/>
            <w:vAlign w:val="center"/>
            <w:tcMar>
              <w:top w:w="110" w:type="dxa"/>
              <w:start w:w="140" w:type="dxa"/>
              <w:bottom w:w="110" w:type="dxa"/>
              <w:end w:w="140" w:type="dxa"/>
            </w:tcMar>
          </w:tcPr>
          <w:p>
            <w:pPr>
              <w:spacing w:after="0"/>
            </w:pPr>
            <w:r/>
            <w:r>
              <w:rPr>
                <w:rFonts w:ascii="Arial" w:hAnsi="Arial" w:eastAsia="Arial" w:cs="Arial"/>
                <w:b w:val="0"/>
                <w:color w:val="102334"/>
                <w:sz w:val="17"/>
              </w:rPr>
              <w:t>Annual or earlier if required</w:t>
            </w:r>
          </w:p>
        </w:tc>
      </w:tr>
    </w:tbl>
    <w:p/>
    <w:tbl>
      <w:tblPr>
        <w:tblStyle w:val="TableGrid"/>
        <w:tblW w:type="auto" w:w="0"/>
        <w:jc w:val="center"/>
        <w:tblLook w:firstColumn="1" w:firstRow="1" w:lastColumn="0" w:lastRow="0" w:noHBand="0" w:noVBand="1" w:val="04A0"/>
      </w:tblPr>
      <w:tblGrid>
        <w:gridCol w:w="10123"/>
      </w:tblGrid>
      <w:tr>
        <w:tc>
          <w:tcPr>
            <w:tcW w:type="dxa" w:w="9936"/>
            <w:shd w:fill="F7F4EA"/>
            <w:tcMar>
              <w:top w:w="150" w:type="dxa"/>
              <w:start w:w="170" w:type="dxa"/>
              <w:bottom w:w="150" w:type="dxa"/>
              <w:end w:w="170" w:type="dxa"/>
            </w:tcMar>
          </w:tcPr>
          <w:p>
            <w:pPr>
              <w:spacing w:after="60"/>
            </w:pPr>
            <w:r>
              <w:rPr>
                <w:b/>
              </w:rPr>
              <w:t>Completion guidance</w:t>
              <w:br/>
            </w:r>
            <w:r>
              <w:t>Complete every applicable field electronically or in clear type; enter "Not applicable" where a question does not apply. Attach current supporting evidence and send the completed form to info@olyvenra.com. OLYVENRA may request clarification or further due-diligence material. Receipt does not create an obligation to proceed.</w:t>
            </w:r>
          </w:p>
        </w:tc>
      </w:tr>
    </w:tbl>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Purpose and use of this form</w:t>
              <w:br/>
            </w:r>
            <w:r>
              <w:t>This form supports proportionate first-stage qualification of a potential business relationship, requirement or document request. It records the organisation, submitting authority, commercial objective and relevant compliance considerations before further engagement.</w:t>
            </w:r>
          </w:p>
        </w:tc>
      </w:tr>
    </w:tbl>
    <w:p/>
    <w:tbl>
      <w:tblPr>
        <w:tblStyle w:val="TableGrid"/>
        <w:tblW w:type="auto" w:w="0"/>
        <w:jc w:val="center"/>
        <w:tblLook w:firstColumn="1" w:firstRow="1" w:lastColumn="0" w:lastRow="0" w:noHBand="0" w:noVBand="1" w:val="04A0"/>
      </w:tblPr>
      <w:tblGrid>
        <w:gridCol w:w="10123"/>
      </w:tblGrid>
      <w:tr>
        <w:tc>
          <w:tcPr>
            <w:tcW w:type="dxa" w:w="9936"/>
            <w:shd w:fill="FBFCFD"/>
            <w:tcMar>
              <w:top w:w="135" w:type="dxa"/>
              <w:start w:w="170" w:type="dxa"/>
              <w:bottom w:w="135" w:type="dxa"/>
              <w:end w:w="170" w:type="dxa"/>
            </w:tcMar>
          </w:tcPr>
          <w:p>
            <w:pPr>
              <w:spacing w:after="60"/>
            </w:pPr>
            <w:r>
              <w:rPr>
                <w:b/>
              </w:rPr>
              <w:t>Data and secure document handling</w:t>
              <w:br/>
            </w:r>
            <w:r>
              <w:t>Information is used for legitimate business assessment, counterparty screening, communication and record keeping. Do not email passwords, payment-card data, patient records, classified information, bank-login credentials or export-controlled technical data. Ask OLYVENRA for an approved secure channel before sending sensitive material.</w:t>
            </w:r>
            <w:r>
              <w:br/>
            </w:r>
            <w:hyperlink r:id="rId12">
              <w:r>
                <w:rPr>
                  <w:color w:val="8A6A10"/>
                  <w:u w:val="single"/>
                </w:rPr>
                <w:t>Read the OLYVENRA Privacy Notice</w:t>
              </w:r>
            </w:hyperlink>
          </w:p>
        </w:tc>
      </w:tr>
    </w:tbl>
    <w:p/>
    <w:p>
      <w:r>
        <w:br w:type="page"/>
      </w:r>
    </w:p>
    <w:p>
      <w:pPr>
        <w:pStyle w:val="Heading1"/>
      </w:pPr>
      <w:r>
        <w:t>Organisation details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Legal name</w:t>
            </w:r>
          </w:p>
        </w:tc>
        <w:tc>
          <w:tcPr>
            <w:tcW w:type="dxa" w:w="6552"/>
            <w:vAlign w:val="center"/>
            <w:tcMar>
              <w:top w:w="190" w:type="dxa"/>
              <w:start w:w="150" w:type="dxa"/>
              <w:bottom w:w="190" w:type="dxa"/>
              <w:end w:w="150" w:type="dxa"/>
            </w:tcMar>
          </w:tcPr>
          <w:p>
            <w:pPr>
              <w:spacing w:after="0"/>
            </w:pPr>
            <w:sdt>
              <w:sdtPr>
                <w:alias w:val="Legal name"/>
                <w:tag w:val="olyvenra-due-diligence-questionnaire-en_5_1_1_1"/>
                <w:id w:val="55129673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Company registration number</w:t>
            </w:r>
          </w:p>
        </w:tc>
        <w:tc>
          <w:tcPr>
            <w:tcW w:type="dxa" w:w="6552"/>
            <w:vAlign w:val="center"/>
            <w:tcMar>
              <w:top w:w="190" w:type="dxa"/>
              <w:start w:w="150" w:type="dxa"/>
              <w:bottom w:w="190" w:type="dxa"/>
              <w:end w:w="150" w:type="dxa"/>
            </w:tcMar>
          </w:tcPr>
          <w:p>
            <w:pPr>
              <w:spacing w:after="0"/>
            </w:pPr>
            <w:sdt>
              <w:sdtPr>
                <w:alias w:val="Company registration number"/>
                <w:tag w:val="olyvenra-due-diligence-questionnaire-en_5_2_1_2"/>
                <w:id w:val="153972377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jurisdiction</w:t>
            </w:r>
          </w:p>
        </w:tc>
        <w:tc>
          <w:tcPr>
            <w:tcW w:type="dxa" w:w="6552"/>
            <w:vAlign w:val="center"/>
            <w:tcMar>
              <w:top w:w="190" w:type="dxa"/>
              <w:start w:w="150" w:type="dxa"/>
              <w:bottom w:w="190" w:type="dxa"/>
              <w:end w:w="150" w:type="dxa"/>
            </w:tcMar>
          </w:tcPr>
          <w:p>
            <w:pPr>
              <w:spacing w:after="0"/>
            </w:pPr>
            <w:sdt>
              <w:sdtPr>
                <w:alias w:val="Registered jurisdiction"/>
                <w:tag w:val="olyvenra-due-diligence-questionnaire-en_5_3_1_3"/>
                <w:id w:val="65748172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Registered address</w:t>
            </w:r>
          </w:p>
        </w:tc>
        <w:tc>
          <w:tcPr>
            <w:tcW w:type="dxa" w:w="6552"/>
            <w:vAlign w:val="center"/>
            <w:tcMar>
              <w:top w:w="190" w:type="dxa"/>
              <w:start w:w="150" w:type="dxa"/>
              <w:bottom w:w="190" w:type="dxa"/>
              <w:end w:w="150" w:type="dxa"/>
            </w:tcMar>
          </w:tcPr>
          <w:p>
            <w:pPr>
              <w:spacing w:after="0"/>
            </w:pPr>
            <w:sdt>
              <w:sdtPr>
                <w:alias w:val="Registered address"/>
                <w:tag w:val="olyvenra-due-diligence-questionnaire-en_5_4_1_4"/>
                <w:id w:val="196664143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Website</w:t>
            </w:r>
          </w:p>
        </w:tc>
        <w:tc>
          <w:tcPr>
            <w:tcW w:type="dxa" w:w="6552"/>
            <w:vAlign w:val="center"/>
            <w:tcMar>
              <w:top w:w="190" w:type="dxa"/>
              <w:start w:w="150" w:type="dxa"/>
              <w:bottom w:w="190" w:type="dxa"/>
              <w:end w:w="150" w:type="dxa"/>
            </w:tcMar>
          </w:tcPr>
          <w:p>
            <w:pPr>
              <w:spacing w:after="0"/>
            </w:pPr>
            <w:sdt>
              <w:sdtPr>
                <w:alias w:val="Website"/>
                <w:tag w:val="olyvenra-due-diligence-questionnaire-en_5_5_1_5"/>
                <w:id w:val="696229825"/>
                <w:color w:val="B08A28"/>
                <w:appearance w:val="boundingBox"/>
                <w:text/>
              </w:sdtPr>
              <w:sdtContent>
                <w:r>
                  <w:rPr>
                    <w:color w:val="6D7D87"/>
                    <w:i/>
                    <w:sz w:val="18"/>
                  </w:rPr>
                  <w:t>Click or tap here to enter a response.</w:t>
                </w:r>
              </w:sdtContent>
            </w:sdt>
          </w:p>
        </w:tc>
      </w:tr>
    </w:tbl>
    <w:p>
      <w:pPr>
        <w:pStyle w:val="Heading1"/>
      </w:pPr>
      <w:r>
        <w:t>Ownership and management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Ownership structure</w:t>
            </w:r>
          </w:p>
        </w:tc>
        <w:tc>
          <w:tcPr>
            <w:tcW w:type="dxa" w:w="6552"/>
            <w:vAlign w:val="center"/>
            <w:tcMar>
              <w:top w:w="190" w:type="dxa"/>
              <w:start w:w="150" w:type="dxa"/>
              <w:bottom w:w="190" w:type="dxa"/>
              <w:end w:w="150" w:type="dxa"/>
            </w:tcMar>
          </w:tcPr>
          <w:p>
            <w:pPr>
              <w:spacing w:after="0"/>
            </w:pPr>
            <w:sdt>
              <w:sdtPr>
                <w:alias w:val="Ownership structure"/>
                <w:tag w:val="olyvenra-due-diligence-questionnaire-en_6_1_1_6"/>
                <w:id w:val="818978715"/>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Directors / officers / authorised managers</w:t>
            </w:r>
          </w:p>
        </w:tc>
        <w:tc>
          <w:tcPr>
            <w:tcW w:type="dxa" w:w="6552"/>
            <w:vAlign w:val="center"/>
            <w:tcMar>
              <w:top w:w="190" w:type="dxa"/>
              <w:start w:w="150" w:type="dxa"/>
              <w:bottom w:w="190" w:type="dxa"/>
              <w:end w:w="150" w:type="dxa"/>
            </w:tcMar>
          </w:tcPr>
          <w:p>
            <w:pPr>
              <w:spacing w:after="0"/>
            </w:pPr>
            <w:sdt>
              <w:sdtPr>
                <w:alias w:val="Directors / officers / authorised managers"/>
                <w:tag w:val="olyvenra-due-diligence-questionnaire-en_6_2_1_7"/>
                <w:id w:val="143981792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Ultimate beneficial owners</w:t>
            </w:r>
          </w:p>
        </w:tc>
        <w:tc>
          <w:tcPr>
            <w:tcW w:type="dxa" w:w="6552"/>
            <w:vAlign w:val="center"/>
            <w:tcMar>
              <w:top w:w="190" w:type="dxa"/>
              <w:start w:w="150" w:type="dxa"/>
              <w:bottom w:w="190" w:type="dxa"/>
              <w:end w:w="150" w:type="dxa"/>
            </w:tcMar>
          </w:tcPr>
          <w:p>
            <w:pPr>
              <w:spacing w:after="0"/>
            </w:pPr>
            <w:sdt>
              <w:sdtPr>
                <w:alias w:val="Ultimate beneficial owners"/>
                <w:tag w:val="olyvenra-due-diligence-questionnaire-en_6_3_1_8"/>
                <w:id w:val="1278824851"/>
                <w:color w:val="B08A28"/>
                <w:appearance w:val="boundingBox"/>
                <w:text/>
              </w:sdtPr>
              <w:sdtContent>
                <w:r>
                  <w:rPr>
                    <w:color w:val="6D7D87"/>
                    <w:i/>
                    <w:sz w:val="18"/>
                  </w:rPr>
                  <w:t>Click or tap here to enter a response.</w:t>
                </w:r>
              </w:sdtContent>
            </w:sdt>
          </w:p>
        </w:tc>
      </w:tr>
    </w:tbl>
    <w:p>
      <w:r>
        <w:br w:type="page"/>
      </w:r>
    </w:p>
    <w:p>
      <w:pPr>
        <w:pStyle w:val="Heading1"/>
      </w:pPr>
      <w:r>
        <w:t>Compliance and risk</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Sanctions, restricted-party or high-risk exposure</w:t>
            </w:r>
          </w:p>
        </w:tc>
        <w:tc>
          <w:tcPr>
            <w:tcW w:type="dxa" w:w="6552"/>
            <w:vAlign w:val="center"/>
            <w:tcMar>
              <w:top w:w="190" w:type="dxa"/>
              <w:start w:w="150" w:type="dxa"/>
              <w:bottom w:w="190" w:type="dxa"/>
              <w:end w:w="150" w:type="dxa"/>
            </w:tcMar>
          </w:tcPr>
          <w:p>
            <w:pPr>
              <w:spacing w:after="0"/>
            </w:pPr>
            <w:sdt>
              <w:sdtPr>
                <w:alias w:val="Sanctions, restricted-party or high-risk exposure"/>
                <w:tag w:val="olyvenra-due-diligence-questionnaire-en_7_1_1_9"/>
                <w:id w:val="128795288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PEP, sanctions or adverse media exposure</w:t>
            </w:r>
          </w:p>
        </w:tc>
        <w:tc>
          <w:tcPr>
            <w:tcW w:type="dxa" w:w="6552"/>
            <w:vAlign w:val="center"/>
            <w:tcMar>
              <w:top w:w="190" w:type="dxa"/>
              <w:start w:w="150" w:type="dxa"/>
              <w:bottom w:w="190" w:type="dxa"/>
              <w:end w:w="150" w:type="dxa"/>
            </w:tcMar>
          </w:tcPr>
          <w:p>
            <w:pPr>
              <w:spacing w:after="0"/>
            </w:pPr>
            <w:sdt>
              <w:sdtPr>
                <w:alias w:val="PEP, sanctions or adverse media exposure"/>
                <w:tag w:val="olyvenra-due-diligence-questionnaire-en_7_2_1_10"/>
                <w:id w:val="1297437538"/>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Regulated, dual-use or sensitive goods / services</w:t>
            </w:r>
          </w:p>
        </w:tc>
        <w:tc>
          <w:tcPr>
            <w:tcW w:type="dxa" w:w="6552"/>
            <w:vAlign w:val="center"/>
            <w:tcMar>
              <w:top w:w="190" w:type="dxa"/>
              <w:start w:w="150" w:type="dxa"/>
              <w:bottom w:w="190" w:type="dxa"/>
              <w:end w:w="150" w:type="dxa"/>
            </w:tcMar>
          </w:tcPr>
          <w:p>
            <w:pPr>
              <w:spacing w:after="0"/>
            </w:pPr>
            <w:sdt>
              <w:sdtPr>
                <w:alias w:val="Regulated, dual-use or sensitive goods / services"/>
                <w:tag w:val="olyvenra-due-diligence-questionnaire-en_7_3_1_11"/>
                <w:id w:val="492787202"/>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Personal data or confidential information involved</w:t>
            </w:r>
          </w:p>
        </w:tc>
        <w:tc>
          <w:tcPr>
            <w:tcW w:type="dxa" w:w="6552"/>
            <w:vAlign w:val="center"/>
            <w:tcMar>
              <w:top w:w="190" w:type="dxa"/>
              <w:start w:w="150" w:type="dxa"/>
              <w:bottom w:w="190" w:type="dxa"/>
              <w:end w:w="150" w:type="dxa"/>
            </w:tcMar>
          </w:tcPr>
          <w:p>
            <w:pPr>
              <w:spacing w:after="0"/>
            </w:pPr>
            <w:sdt>
              <w:sdtPr>
                <w:alias w:val="Personal data or confidential information involved"/>
                <w:tag w:val="olyvenra-due-diligence-questionnaire-en_7_4_1_12"/>
                <w:id w:val="83925331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Banking country and payment currency</w:t>
            </w:r>
          </w:p>
        </w:tc>
        <w:tc>
          <w:tcPr>
            <w:tcW w:type="dxa" w:w="6552"/>
            <w:vAlign w:val="center"/>
            <w:tcMar>
              <w:top w:w="190" w:type="dxa"/>
              <w:start w:w="150" w:type="dxa"/>
              <w:bottom w:w="190" w:type="dxa"/>
              <w:end w:w="150" w:type="dxa"/>
            </w:tcMar>
          </w:tcPr>
          <w:p>
            <w:pPr>
              <w:spacing w:after="0"/>
            </w:pPr>
            <w:sdt>
              <w:sdtPr>
                <w:alias w:val="Banking country and payment currency"/>
                <w:tag w:val="olyvenra-due-diligence-questionnaire-en_7_5_1_13"/>
                <w:id w:val="1352526616"/>
                <w:color w:val="B08A28"/>
                <w:appearance w:val="boundingBox"/>
                <w:text/>
              </w:sdtPr>
              <w:sdtContent>
                <w:r>
                  <w:rPr>
                    <w:color w:val="6D7D87"/>
                    <w:i/>
                    <w:sz w:val="18"/>
                  </w:rPr>
                  <w:t>Click or tap here to enter a response.</w:t>
                </w:r>
              </w:sdtContent>
            </w:sdt>
          </w:p>
        </w:tc>
      </w:tr>
    </w:tbl>
    <w:p>
      <w:pPr>
        <w:pStyle w:val="Heading1"/>
      </w:pPr>
      <w:r>
        <w:t>Products, services and capability</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Sector / industry</w:t>
            </w:r>
          </w:p>
        </w:tc>
        <w:tc>
          <w:tcPr>
            <w:tcW w:type="dxa" w:w="6552"/>
            <w:vAlign w:val="center"/>
            <w:tcMar>
              <w:top w:w="190" w:type="dxa"/>
              <w:start w:w="150" w:type="dxa"/>
              <w:bottom w:w="190" w:type="dxa"/>
              <w:end w:w="150" w:type="dxa"/>
            </w:tcMar>
          </w:tcPr>
          <w:p>
            <w:pPr>
              <w:spacing w:after="0"/>
            </w:pPr>
            <w:sdt>
              <w:sdtPr>
                <w:alias w:val="Sector / industry"/>
                <w:tag w:val="olyvenra-due-diligence-questionnaire-en_8_1_1_14"/>
                <w:id w:val="1319065073"/>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Products or services involved</w:t>
            </w:r>
          </w:p>
        </w:tc>
        <w:tc>
          <w:tcPr>
            <w:tcW w:type="dxa" w:w="6552"/>
            <w:vAlign w:val="center"/>
            <w:tcMar>
              <w:top w:w="190" w:type="dxa"/>
              <w:start w:w="150" w:type="dxa"/>
              <w:bottom w:w="190" w:type="dxa"/>
              <w:end w:w="150" w:type="dxa"/>
            </w:tcMar>
          </w:tcPr>
          <w:p>
            <w:pPr>
              <w:spacing w:after="0"/>
            </w:pPr>
            <w:sdt>
              <w:sdtPr>
                <w:alias w:val="Products or services involved"/>
                <w:tag w:val="olyvenra-due-diligence-questionnaire-en_8_2_1_15"/>
                <w:id w:val="1923608741"/>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Licences, certifications or quality standards</w:t>
            </w:r>
          </w:p>
        </w:tc>
        <w:tc>
          <w:tcPr>
            <w:tcW w:type="dxa" w:w="6552"/>
            <w:vAlign w:val="center"/>
            <w:tcMar>
              <w:top w:w="190" w:type="dxa"/>
              <w:start w:w="150" w:type="dxa"/>
              <w:bottom w:w="190" w:type="dxa"/>
              <w:end w:w="150" w:type="dxa"/>
            </w:tcMar>
          </w:tcPr>
          <w:p>
            <w:pPr>
              <w:spacing w:after="0"/>
            </w:pPr>
            <w:sdt>
              <w:sdtPr>
                <w:alias w:val="Licences, certifications or quality standards"/>
                <w:tag w:val="olyvenra-due-diligence-questionnaire-en_8_3_1_16"/>
                <w:id w:val="1015647456"/>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Relevant references or case examples</w:t>
            </w:r>
          </w:p>
        </w:tc>
        <w:tc>
          <w:tcPr>
            <w:tcW w:type="dxa" w:w="6552"/>
            <w:vAlign w:val="center"/>
            <w:tcMar>
              <w:top w:w="190" w:type="dxa"/>
              <w:start w:w="150" w:type="dxa"/>
              <w:bottom w:w="190" w:type="dxa"/>
              <w:end w:w="150" w:type="dxa"/>
            </w:tcMar>
          </w:tcPr>
          <w:p>
            <w:pPr>
              <w:spacing w:after="0"/>
            </w:pPr>
            <w:sdt>
              <w:sdtPr>
                <w:alias w:val="Relevant references or case examples"/>
                <w:tag w:val="olyvenra-due-diligence-questionnaire-en_8_4_1_17"/>
                <w:id w:val="863611100"/>
                <w:color w:val="B08A28"/>
                <w:appearance w:val="boundingBox"/>
                <w:text/>
              </w:sdtPr>
              <w:sdtContent>
                <w:r>
                  <w:rPr>
                    <w:color w:val="6D7D87"/>
                    <w:i/>
                    <w:sz w:val="18"/>
                  </w:rPr>
                  <w:t>Click or tap here to enter a response.</w:t>
                </w:r>
              </w:sdtContent>
            </w:sdt>
          </w:p>
        </w:tc>
      </w:tr>
    </w:tbl>
    <w:p>
      <w:r>
        <w:br w:type="page"/>
      </w:r>
    </w:p>
    <w:p>
      <w:pPr>
        <w:pStyle w:val="Heading1"/>
      </w:pPr>
      <w:r>
        <w:t>Supporting documents</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33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Information requested</w:t>
            </w:r>
          </w:p>
        </w:tc>
        <w:tc>
          <w:tcPr>
            <w:tcW w:type="dxa" w:w="65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Response / notes</w:t>
            </w:r>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Documents available for review</w:t>
            </w:r>
          </w:p>
        </w:tc>
        <w:tc>
          <w:tcPr>
            <w:tcW w:type="dxa" w:w="6552"/>
            <w:vAlign w:val="center"/>
            <w:tcMar>
              <w:top w:w="190" w:type="dxa"/>
              <w:start w:w="150" w:type="dxa"/>
              <w:bottom w:w="190" w:type="dxa"/>
              <w:end w:w="150" w:type="dxa"/>
            </w:tcMar>
          </w:tcPr>
          <w:p>
            <w:pPr>
              <w:spacing w:after="0"/>
            </w:pPr>
            <w:sdt>
              <w:sdtPr>
                <w:alias w:val="Documents available for review"/>
                <w:tag w:val="olyvenra-due-diligence-questionnaire-en_9_1_1_18"/>
                <w:id w:val="1587026784"/>
                <w:color w:val="B08A28"/>
                <w:appearance w:val="boundingBox"/>
                <w:text/>
              </w:sdtPr>
              <w:sdtContent>
                <w:r>
                  <w:rPr>
                    <w:color w:val="6D7D87"/>
                    <w:i/>
                    <w:sz w:val="18"/>
                  </w:rPr>
                  <w:t>Click or tap here to enter a response.</w:t>
                </w:r>
              </w:sdtContent>
            </w:sdt>
          </w:p>
        </w:tc>
      </w:tr>
      <w:tr>
        <w:tc>
          <w:tcPr>
            <w:tcW w:type="dxa" w:w="3384"/>
            <w:shd w:fill="FBFCFD"/>
            <w:vAlign w:val="center"/>
            <w:tcMar>
              <w:top w:w="190" w:type="dxa"/>
              <w:start w:w="150" w:type="dxa"/>
              <w:bottom w:w="190" w:type="dxa"/>
              <w:end w:w="150" w:type="dxa"/>
            </w:tcMar>
          </w:tcPr>
          <w:p>
            <w:pPr>
              <w:spacing w:after="0"/>
            </w:pPr>
            <w:r/>
            <w:r>
              <w:rPr>
                <w:rFonts w:ascii="Arial" w:hAnsi="Arial" w:eastAsia="Arial" w:cs="Arial"/>
                <w:b/>
                <w:color w:val="102334"/>
                <w:sz w:val="18"/>
              </w:rPr>
              <w:t>Outstanding documents or open questions</w:t>
            </w:r>
          </w:p>
        </w:tc>
        <w:tc>
          <w:tcPr>
            <w:tcW w:type="dxa" w:w="6552"/>
            <w:vAlign w:val="center"/>
            <w:tcMar>
              <w:top w:w="190" w:type="dxa"/>
              <w:start w:w="150" w:type="dxa"/>
              <w:bottom w:w="190" w:type="dxa"/>
              <w:end w:w="150" w:type="dxa"/>
            </w:tcMar>
          </w:tcPr>
          <w:p>
            <w:pPr>
              <w:spacing w:after="0"/>
            </w:pPr>
            <w:sdt>
              <w:sdtPr>
                <w:alias w:val="Outstanding documents or open questions"/>
                <w:tag w:val="olyvenra-due-diligence-questionnaire-en_9_2_1_19"/>
                <w:id w:val="1312384377"/>
                <w:color w:val="B08A28"/>
                <w:appearance w:val="boundingBox"/>
                <w:text/>
              </w:sdtPr>
              <w:sdtContent>
                <w:r>
                  <w:rPr>
                    <w:color w:val="6D7D87"/>
                    <w:i/>
                    <w:sz w:val="18"/>
                  </w:rPr>
                  <w:t>Click or tap here to enter a response.</w:t>
                </w:r>
              </w:sdtContent>
            </w:sdt>
          </w:p>
        </w:tc>
      </w:tr>
    </w:tbl>
    <w:p>
      <w:pPr>
        <w:pStyle w:val="Heading1"/>
      </w:pPr>
      <w:r>
        <w:t>Submission readiness checklist</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organisation name, registration details and contact authority are complete.</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The commercial requirement or cooperation request is specific and practical.</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Any regulated, dual-use, sanctions, product-safety or confidentiality sensitivity is disclosed.</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Supporting documents are available or clearly identified as pending.</w:t>
            </w:r>
          </w:p>
        </w:tc>
      </w:tr>
    </w:tbl>
    <w:p>
      <w:pPr>
        <w:pStyle w:val="Heading1"/>
      </w:pPr>
      <w:r>
        <w:t>OLYVENRA review criteria</w:t>
      </w:r>
    </w:p>
    <w:tbl>
      <w:tblPr>
        <w:tblStyle w:val="TableGrid"/>
        <w:tblW w:type="auto" w:w="0"/>
        <w:jc w:val="center"/>
        <w:tblLook w:firstColumn="1" w:firstRow="1" w:lastColumn="0" w:lastRow="0" w:noHBand="0" w:noVBand="1" w:val="04A0"/>
        <w:tblCaption w:val="Form questions and response fields"/>
        <w:tblDescription w:val="Form questions and response fields"/>
      </w:tblPr>
      <w:tblGrid>
        <w:gridCol w:w="5061"/>
        <w:gridCol w:w="5061"/>
      </w:tblGrid>
      <w:tr>
        <w:trPr>
          <w:tblHeader/>
        </w:trPr>
        <w:tc>
          <w:tcPr>
            <w:tcW w:type="dxa" w:w="1584"/>
            <w:shd w:fill="061B2A"/>
            <w:vAlign w:val="center"/>
            <w:tcMar>
              <w:top w:w="110" w:type="dxa"/>
              <w:start w:w="140" w:type="dxa"/>
              <w:bottom w:w="110" w:type="dxa"/>
              <w:end w:w="140" w:type="dxa"/>
            </w:tcMar>
          </w:tcPr>
          <w:p>
            <w:pPr>
              <w:spacing w:after="0"/>
            </w:pPr>
            <w:r/>
            <w:r>
              <w:rPr>
                <w:rFonts w:ascii="Arial" w:hAnsi="Arial" w:eastAsia="Arial" w:cs="Arial"/>
                <w:b/>
                <w:color w:val="FFFFFF"/>
                <w:sz w:val="17"/>
              </w:rPr>
              <w:t>Check</w:t>
            </w:r>
          </w:p>
        </w:tc>
        <w:tc>
          <w:tcPr>
            <w:tcW w:type="dxa" w:w="8352"/>
            <w:shd w:fill="061B2A"/>
            <w:vAlign w:val="center"/>
            <w:tcMar>
              <w:top w:w="110" w:type="dxa"/>
              <w:start w:w="140" w:type="dxa"/>
              <w:bottom w:w="110" w:type="dxa"/>
              <w:end w:w="140" w:type="dxa"/>
            </w:tcMar>
          </w:tcPr>
          <w:p>
            <w:pPr>
              <w:spacing w:after="0"/>
            </w:pPr>
            <w:r/>
            <w:r>
              <w:rPr>
                <w:rFonts w:ascii="Arial" w:hAnsi="Arial" w:eastAsia="Arial" w:cs="Arial"/>
                <w:b/>
                <w:color w:val="FFFFFF"/>
                <w:sz w:val="17"/>
              </w:rPr>
              <w:t>Review item</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Lawful purpose and credible commercial basis.</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Clear role requested from OLYVENRA.</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Counterparty identity, ownership and communication reliability.</w:t>
            </w:r>
          </w:p>
        </w:tc>
      </w:tr>
      <w:tr>
        <w:tc>
          <w:tcPr>
            <w:tcW w:type="dxa" w:w="1584"/>
            <w:vAlign w:val="center"/>
            <w:tcMar>
              <w:top w:w="150" w:type="dxa"/>
              <w:start w:w="150" w:type="dxa"/>
              <w:bottom w:w="150" w:type="dxa"/>
              <w:end w:w="150" w:type="dxa"/>
            </w:tcMar>
          </w:tcPr>
          <w:p>
            <w:pPr>
              <w:spacing w:after="0"/>
              <w:jc w:val="center"/>
            </w:pPr>
            <w:r>
              <w:rPr>
                <w:b/>
              </w:rPr>
              <w:t>[ ]</w:t>
            </w:r>
          </w:p>
        </w:tc>
        <w:tc>
          <w:tcPr>
            <w:tcW w:type="dxa" w:w="8352"/>
            <w:shd w:fill="FBFCFD"/>
            <w:vAlign w:val="center"/>
            <w:tcMar>
              <w:top w:w="150" w:type="dxa"/>
              <w:start w:w="150" w:type="dxa"/>
              <w:bottom w:w="150" w:type="dxa"/>
              <w:end w:w="150" w:type="dxa"/>
            </w:tcMar>
          </w:tcPr>
          <w:p>
            <w:pPr>
              <w:spacing w:after="0"/>
            </w:pPr>
            <w:r/>
            <w:r>
              <w:rPr>
                <w:rFonts w:ascii="Arial" w:hAnsi="Arial" w:eastAsia="Arial" w:cs="Arial"/>
                <w:b w:val="0"/>
                <w:color w:val="102334"/>
                <w:sz w:val="17"/>
              </w:rPr>
              <w:t>Appropriate document access level for the stage of the enquiry.</w:t>
            </w:r>
          </w:p>
        </w:tc>
      </w:tr>
    </w:tbl>
    <w:p>
      <w:pPr>
        <w:pStyle w:val="Heading1"/>
      </w:pPr>
      <w:r>
        <w:t>Declaration and authority</w:t>
      </w:r>
    </w:p>
    <w:p>
      <w:r>
        <w:rPr>
          <w:rFonts w:ascii="Arial" w:hAnsi="Arial" w:eastAsia="Arial" w:cs="Arial"/>
          <w:color w:val="102334"/>
          <w:sz w:val="19"/>
        </w:rPr>
        <w:t>The submitting party confirms that the information provided is accurate to the best of its knowledge, that it is authorised to submit this form, and that it will promptly notify OLYVENRA of material changes.</w:t>
      </w:r>
    </w:p>
    <w:tbl>
      <w:tblPr>
        <w:tblStyle w:val="TableGrid"/>
        <w:tblW w:type="auto" w:w="0"/>
        <w:jc w:val="center"/>
        <w:tblLook w:firstColumn="1" w:firstRow="1" w:lastColumn="0" w:lastRow="0" w:noHBand="0" w:noVBand="1" w:val="04A0"/>
      </w:tblPr>
      <w:tblGrid>
        <w:gridCol w:w="2531"/>
        <w:gridCol w:w="2531"/>
        <w:gridCol w:w="2531"/>
        <w:gridCol w:w="2531"/>
      </w:tblGrid>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Name</w:t>
            </w:r>
          </w:p>
        </w:tc>
        <w:tc>
          <w:tcPr>
            <w:tcW w:type="dxa" w:w="2952"/>
            <w:vAlign w:val="center"/>
            <w:tcMar>
              <w:top w:w="110" w:type="dxa"/>
              <w:start w:w="140" w:type="dxa"/>
              <w:bottom w:w="110" w:type="dxa"/>
              <w:end w:w="140" w:type="dxa"/>
            </w:tcMar>
          </w:tcPr>
          <w:p>
            <w:pPr>
              <w:spacing w:after="0"/>
            </w:pPr>
            <w:sdt>
              <w:sdtPr>
                <w:alias w:val="Name"/>
                <w:tag w:val="olyvenra-due-diligence-questionnaire-en_sign_12_0_1_20"/>
                <w:id w:val="292929220"/>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Title / capacity</w:t>
            </w:r>
          </w:p>
        </w:tc>
        <w:tc>
          <w:tcPr>
            <w:tcW w:type="dxa" w:w="2952"/>
            <w:vAlign w:val="center"/>
            <w:tcMar>
              <w:top w:w="110" w:type="dxa"/>
              <w:start w:w="140" w:type="dxa"/>
              <w:bottom w:w="110" w:type="dxa"/>
              <w:end w:w="140" w:type="dxa"/>
            </w:tcMar>
          </w:tcPr>
          <w:p>
            <w:pPr>
              <w:spacing w:after="0"/>
            </w:pPr>
            <w:sdt>
              <w:sdtPr>
                <w:alias w:val="Title / capacity"/>
                <w:tag w:val="olyvenra-due-diligence-questionnaire-en_sign_12_0_3_21"/>
                <w:id w:val="1793037025"/>
                <w:color w:val="B08A28"/>
                <w:appearance w:val="boundingBox"/>
                <w:text/>
              </w:sdtPr>
              <w:sdtContent>
                <w:r>
                  <w:rPr>
                    <w:color w:val="6D7D87"/>
                    <w:i/>
                    <w:sz w:val="18"/>
                  </w:rPr>
                  <w:t>Enter name / sign as applicable.</w:t>
                </w:r>
              </w:sdtContent>
            </w:sdt>
          </w:p>
        </w:tc>
      </w:tr>
      <w:tr>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Signature</w:t>
            </w:r>
          </w:p>
        </w:tc>
        <w:tc>
          <w:tcPr>
            <w:tcW w:type="dxa" w:w="2952"/>
            <w:vAlign w:val="center"/>
            <w:tcMar>
              <w:top w:w="110" w:type="dxa"/>
              <w:start w:w="140" w:type="dxa"/>
              <w:bottom w:w="110" w:type="dxa"/>
              <w:end w:w="140" w:type="dxa"/>
            </w:tcMar>
          </w:tcPr>
          <w:p>
            <w:pPr>
              <w:spacing w:after="0"/>
            </w:pPr>
            <w:sdt>
              <w:sdtPr>
                <w:alias w:val="Signature"/>
                <w:tag w:val="olyvenra-due-diligence-questionnaire-en_sign_12_1_1_22"/>
                <w:id w:val="514561562"/>
                <w:color w:val="B08A28"/>
                <w:appearance w:val="boundingBox"/>
                <w:text/>
              </w:sdtPr>
              <w:sdtContent>
                <w:r>
                  <w:rPr>
                    <w:color w:val="6D7D87"/>
                    <w:i/>
                    <w:sz w:val="18"/>
                  </w:rPr>
                  <w:t>Enter name / sign as applicable.</w:t>
                </w:r>
              </w:sdtContent>
            </w:sdt>
          </w:p>
        </w:tc>
        <w:tc>
          <w:tcPr>
            <w:tcW w:type="dxa" w:w="1800"/>
            <w:shd w:fill="F3F6F8"/>
            <w:vAlign w:val="center"/>
            <w:tcMar>
              <w:top w:w="110" w:type="dxa"/>
              <w:start w:w="140" w:type="dxa"/>
              <w:bottom w:w="110" w:type="dxa"/>
              <w:end w:w="140" w:type="dxa"/>
            </w:tcMar>
          </w:tcPr>
          <w:p>
            <w:pPr>
              <w:spacing w:after="0"/>
            </w:pPr>
            <w:r/>
            <w:r>
              <w:rPr>
                <w:rFonts w:ascii="Arial" w:hAnsi="Arial" w:eastAsia="Arial" w:cs="Arial"/>
                <w:b/>
                <w:color w:val="D7B243"/>
                <w:sz w:val="17"/>
              </w:rPr>
              <w:t>Date</w:t>
            </w:r>
          </w:p>
        </w:tc>
        <w:tc>
          <w:tcPr>
            <w:tcW w:type="dxa" w:w="2952"/>
            <w:vAlign w:val="center"/>
            <w:tcMar>
              <w:top w:w="110" w:type="dxa"/>
              <w:start w:w="140" w:type="dxa"/>
              <w:bottom w:w="110" w:type="dxa"/>
              <w:end w:w="140" w:type="dxa"/>
            </w:tcMar>
          </w:tcPr>
          <w:p>
            <w:pPr>
              <w:spacing w:after="0"/>
            </w:pPr>
            <w:sdt>
              <w:sdtPr>
                <w:alias w:val="Date"/>
                <w:tag w:val="olyvenra-due-diligence-questionnaire-en_sign_12_1_3_23"/>
                <w:id w:val="258636800"/>
                <w:color w:val="B08A28"/>
                <w:appearance w:val="boundingBox"/>
                <w:text/>
              </w:sdtPr>
              <w:sdtContent>
                <w:r>
                  <w:rPr>
                    <w:color w:val="6D7D87"/>
                    <w:i/>
                    <w:sz w:val="18"/>
                  </w:rPr>
                  <w:t>Enter name / sign as applicable.</w:t>
                </w:r>
              </w:sdtContent>
            </w:sdt>
          </w:p>
        </w:tc>
      </w:tr>
    </w:tbl>
    <w:p>
      <w:pPr>
        <w:pStyle w:val="Heading2"/>
      </w:pPr>
      <w:r>
        <w:t>OLYVENRA review notes</w:t>
      </w:r>
    </w:p>
    <w:tbl>
      <w:tblPr>
        <w:tblStyle w:val="TableGrid"/>
        <w:tblW w:type="auto" w:w="0"/>
        <w:tblLook w:firstColumn="1" w:firstRow="1" w:lastColumn="0" w:lastRow="0" w:noHBand="0" w:noVBand="1" w:val="04A0"/>
      </w:tblPr>
      <w:tblGrid>
        <w:gridCol w:w="10123"/>
      </w:tblGrid>
      <w:tr>
        <w:tc>
          <w:tcPr>
            <w:tcW w:type="dxa" w:w="9936"/>
            <w:vAlign w:val="center"/>
            <w:tcMar>
              <w:top w:w="420" w:type="dxa"/>
              <w:start w:w="140" w:type="dxa"/>
              <w:bottom w:w="420" w:type="dxa"/>
              <w:end w:w="140" w:type="dxa"/>
            </w:tcMar>
          </w:tcPr>
          <w:p>
            <w:pPr>
              <w:spacing w:after="0"/>
            </w:pPr>
            <w:sdt>
              <w:sdtPr>
                <w:alias w:val="For OLYVENRA review use."/>
                <w:tag w:val="olyvenra-due-diligence-questionnaire-en_review_notes_24"/>
                <w:id w:val="1007801916"/>
                <w:color w:val="B08A28"/>
                <w:appearance w:val="boundingBox"/>
                <w:text/>
              </w:sdtPr>
              <w:sdtContent>
                <w:r>
                  <w:rPr>
                    <w:color w:val="6D7D87"/>
                    <w:i/>
                    <w:sz w:val="18"/>
                  </w:rPr>
                  <w:t>For OLYVENRA review use.</w:t>
                </w:r>
              </w:sdtContent>
            </w:sdt>
          </w:p>
        </w:tc>
      </w:tr>
    </w:tbl>
    <w:sectPr w:rsidR="00FC693F" w:rsidRPr="0006063C" w:rsidSect="00034616">
      <w:headerReference w:type="default" r:id="rId9"/>
      <w:footerReference w:type="default" r:id="rId10"/>
      <w:pgSz w:w="11909" w:h="16834"/>
      <w:pgMar w:top="835" w:right="893" w:bottom="835" w:left="893"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eastAsia="Arial" w:cs="Arial"/>
        <w:color w:val="526577"/>
        <w:sz w:val="13"/>
      </w:rPr>
      <w:t>Document control: current version at olyvenra.com. Unauthorized alteration or misleading redistribution is prohibited.</w:t>
    </w:r>
  </w:p>
  <w:p>
    <w:pPr>
      <w:jc w:val="center"/>
    </w:pPr>
    <w:r>
      <w:rPr>
        <w:rFonts w:ascii="Arial" w:hAnsi="Arial" w:eastAsia="Arial" w:cs="Arial"/>
        <w:color w:val="526577"/>
        <w:sz w:val="14"/>
      </w:rPr>
      <w:t>OLYVENRA LTD | 71-75 Shelton Street, Covent Garden, London WC2H 9JQ | info@olyvenra.com</w:t>
    </w:r>
  </w:p>
  <w:p>
    <w:pPr>
      <w:jc w:val="center"/>
    </w:pPr>
    <w:r>
      <w:rPr>
        <w:rFonts w:ascii="Arial" w:hAnsi="Arial" w:eastAsia="Arial" w:cs="Arial"/>
        <w:color w:val="526577"/>
        <w:sz w:val="13"/>
      </w:rPr>
      <w:t>Company No. 17227691 | SAM.gov UEI PJL9G1GFZA24 | ICO ZC160833 | NCAGE U2J37 | UNGM 1229457 | D-U-N-S 234844385</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eastAsia="Arial" w:cs="Arial"/>
        <w:color w:val="526577"/>
        <w:sz w:val="16"/>
      </w:rPr>
      <w:t>OLYVENRA LTD | Due Diligence Questionnaire</w:t>
    </w:r>
  </w:p>
  <w:p>
    <w:r>
      <w:pict>
        <v:shape id="OlyvenraLogoWatermark" o:spid="_x0000_s2049" type="#_x0000_t75" style="position:absolute;margin-left:0;margin-top:0;width:360pt;height:40pt;z-index:-251654144;mso-position-horizontal:center;mso-position-horizontal-relative:page;mso-position-vertical:center;mso-position-vertical-relative:page;mso-wrap-edited:f;" stroked="f">
          <v:fill opacity="0.13"/>
          <v:imagedata r:id="rId1" o:title="OLYVENRA"/>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Arial" w:hAnsi="Arial" w:eastAsia="Arial" w:cs="Arial"/>
      <w:color w:val="102334"/>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Arial" w:hAnsi="Arial" w:eastAsia="Arial" w:cs="Arial"/>
      <w:b/>
      <w:bCs/>
      <w:color w:val="061B2A"/>
      <w:sz w:val="31"/>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rial" w:hAnsi="Arial" w:eastAsia="Arial" w:cs="Arial"/>
      <w:b/>
      <w:bCs/>
      <w:color w:val="061B2A"/>
      <w:sz w:val="24"/>
      <w:szCs w:val="26"/>
    </w:rPr>
  </w:style>
  <w:style w:type="paragraph" w:styleId="Heading3">
    <w:name w:val="heading 3"/>
    <w:basedOn w:val="Normal"/>
    <w:next w:val="Normal"/>
    <w:link w:val="Heading3Char"/>
    <w:uiPriority w:val="9"/>
    <w:unhideWhenUsed/>
    <w:qFormat/>
    <w:rsid w:val="00FC693F"/>
    <w:pPr>
      <w:keepNext/>
      <w:keepLines/>
      <w:spacing w:before="120" w:after="40"/>
      <w:outlineLvl w:val="2"/>
    </w:pPr>
    <w:rPr>
      <w:rFonts w:asciiTheme="majorHAnsi" w:eastAsiaTheme="majorEastAsia" w:hAnsiTheme="majorHAnsi" w:cstheme="majorBidi" w:ascii="Arial" w:hAnsi="Arial" w:eastAsia="Arial" w:cs="Arial"/>
      <w:b/>
      <w:bCs/>
      <w:color w:val="061B2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olyvenra.com/?lang=en&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olyvenra-watermark.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Due Diligence Questionnaire</dc:title>
  <dc:subject>OLYVENRA fillable business form</dc:subject>
  <dc:creator>OLYVENRA LTD</dc:creator>
  <cp:keywords>OLYVENRA, international business, strategic sourcing, market access</cp:keywords>
  <dc:description>Controlled corporate document prepared for business use.</dc:description>
  <cp:lastModifiedBy>OLYVENRA LTD</cp:lastModifiedBy>
  <cp:revision>1</cp:revision>
  <dcterms:created xsi:type="dcterms:W3CDTF">2013-12-23T23:15:00Z</dcterms:created>
  <dcterms:modified xsi:type="dcterms:W3CDTF">2013-12-23T23:15:00Z</dcterms:modified>
  <cp:category/>
  <dc:language>en-GB</dc:language>
</cp:coreProperties>
</file>