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line="240" w:lineRule="auto" w:before="20"/>
        <w:jc w:val="center"/>
      </w:pPr>
      <w:r>
        <w:rPr>
          <w:b/>
          <w:color w:val="C7A24B"/>
          <w:sz w:val="28"/>
          <w:lang w:val="ar" w:bidi="ar-SA"/>
        </w:rPr>
        <w:t>OLYMEDICA</w:t>
      </w:r>
    </w:p>
    <w:p>
      <w:pPr>
        <w:pStyle w:val="Title"/>
        <w:spacing w:after="60" w:line="240" w:lineRule="auto" w:before="20"/>
        <w:jc w:val="right"/>
        <w:bidi/>
      </w:pPr>
      <w:r>
        <w:rPr>
          <w:rtl/>
        </w:rPr>
        <w:t>نموذج تسجيل مورد قطاع الرعاية الصحية</w:t>
      </w:r>
    </w:p>
    <w:p>
      <w:pPr>
        <w:spacing w:after="60" w:line="240" w:lineRule="auto" w:before="20"/>
        <w:jc w:val="right"/>
        <w:bidi/>
      </w:pPr>
      <w:r>
        <w:rPr>
          <w:rtl/>
        </w:rPr>
        <w:t>نموذج استقبال قابل للتعبئة</w:t>
      </w:r>
    </w:p>
    <w:p>
      <w:pPr>
        <w:spacing w:after="60" w:line="240" w:lineRule="auto" w:before="20"/>
        <w:jc w:val="right"/>
        <w:bidi/>
      </w:pPr>
      <w:r>
        <w:rPr>
          <w:rtl/>
        </w:rPr>
        <w:t>المعدات الطبية غير الدوائية وتوريد مستلزمات الرعاية الصحية</w:t>
      </w:r>
    </w:p>
    <w:tbl>
      <w:tblPr>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vAlign w:val="center"/>
            <w:shd w:fill="071A33"/>
          </w:tcPr>
          <w:p>
            <w:pPr>
              <w:spacing w:after="0" w:before="0"/>
              <w:bidi/>
              <w:jc w:val="right"/>
            </w:pPr>
            <w:r/>
            <w:r>
              <w:rPr>
                <w:rFonts w:ascii="Aptos" w:hAnsi="Aptos"/>
                <w:b/>
                <w:color w:val="FFFFFF"/>
                <w:sz w:val="16"/>
                <w:lang w:val="ar" w:bidi="ar-SA"/>
                <w:rtl/>
              </w:rPr>
              <w:t>رمز الوثيقة</w:t>
            </w:r>
          </w:p>
        </w:tc>
        <w:tc>
          <w:tcPr>
            <w:tcW w:type="dxa" w:w="5059"/>
            <w:vAlign w:val="center"/>
            <w:shd w:fill="F3F5F7"/>
          </w:tcPr>
          <w:p>
            <w:pPr>
              <w:spacing w:after="0" w:before="0"/>
            </w:pPr>
            <w:r/>
            <w:r>
              <w:rPr>
                <w:rFonts w:ascii="Aptos" w:hAnsi="Aptos"/>
                <w:b w:val="0"/>
                <w:color w:val="3D4A5C"/>
                <w:sz w:val="16"/>
                <w:lang w:val="ar" w:bidi="ar-SA"/>
              </w:rPr>
              <w:t>OM-FRM-002</w:t>
            </w:r>
          </w:p>
        </w:tc>
      </w:tr>
      <w:tr>
        <w:tc>
          <w:tcPr>
            <w:tcW w:type="dxa" w:w="5059"/>
            <w:vAlign w:val="center"/>
            <w:shd w:fill="071A33"/>
          </w:tcPr>
          <w:p>
            <w:pPr>
              <w:spacing w:after="0" w:before="0"/>
              <w:bidi/>
              <w:jc w:val="right"/>
            </w:pPr>
            <w:r/>
            <w:r>
              <w:rPr>
                <w:rFonts w:ascii="Aptos" w:hAnsi="Aptos"/>
                <w:b/>
                <w:color w:val="FFFFFF"/>
                <w:sz w:val="16"/>
                <w:lang w:val="ar" w:bidi="ar-SA"/>
                <w:rtl/>
              </w:rPr>
              <w:t>الإصدار / تاريخ السريان</w:t>
            </w:r>
          </w:p>
        </w:tc>
        <w:tc>
          <w:tcPr>
            <w:tcW w:type="dxa" w:w="5059"/>
            <w:vAlign w:val="center"/>
            <w:shd w:fill="F3F5F7"/>
          </w:tcPr>
          <w:p>
            <w:pPr>
              <w:spacing w:after="0" w:before="0"/>
              <w:bidi/>
              <w:jc w:val="right"/>
            </w:pPr>
            <w:r/>
            <w:r>
              <w:rPr>
                <w:rFonts w:ascii="Aptos" w:hAnsi="Aptos"/>
                <w:b w:val="0"/>
                <w:color w:val="3D4A5C"/>
                <w:sz w:val="16"/>
                <w:lang w:val="ar" w:bidi="ar-SA"/>
                <w:rtl/>
              </w:rPr>
              <w:t>2.0 / ١ أغسطس ٢٠٢٦</w:t>
            </w:r>
          </w:p>
        </w:tc>
      </w:tr>
      <w:tr>
        <w:tc>
          <w:tcPr>
            <w:tcW w:type="dxa" w:w="5059"/>
            <w:vAlign w:val="center"/>
            <w:shd w:fill="071A33"/>
          </w:tcPr>
          <w:p>
            <w:pPr>
              <w:spacing w:after="0" w:before="0"/>
              <w:bidi/>
              <w:jc w:val="right"/>
            </w:pPr>
            <w:r/>
            <w:r>
              <w:rPr>
                <w:rFonts w:ascii="Aptos" w:hAnsi="Aptos"/>
                <w:b/>
                <w:color w:val="FFFFFF"/>
                <w:sz w:val="16"/>
                <w:lang w:val="ar" w:bidi="ar-SA"/>
                <w:rtl/>
              </w:rPr>
              <w:t>التصنيف</w:t>
            </w:r>
          </w:p>
        </w:tc>
        <w:tc>
          <w:tcPr>
            <w:tcW w:type="dxa" w:w="5059"/>
            <w:vAlign w:val="center"/>
            <w:shd w:fill="F3F5F7"/>
          </w:tcPr>
          <w:p>
            <w:pPr>
              <w:spacing w:after="0" w:before="0"/>
              <w:bidi/>
              <w:jc w:val="right"/>
            </w:pPr>
            <w:r/>
            <w:r>
              <w:rPr>
                <w:rFonts w:ascii="Aptos" w:hAnsi="Aptos"/>
                <w:b w:val="0"/>
                <w:color w:val="3D4A5C"/>
                <w:sz w:val="16"/>
                <w:lang w:val="ar" w:bidi="ar-SA"/>
                <w:rtl/>
              </w:rPr>
              <w:t>نموذج أعمال</w:t>
            </w:r>
          </w:p>
        </w:tc>
      </w:tr>
      <w:tr>
        <w:tc>
          <w:tcPr>
            <w:tcW w:type="dxa" w:w="5059"/>
            <w:vAlign w:val="center"/>
            <w:shd w:fill="071A33"/>
          </w:tcPr>
          <w:p>
            <w:pPr>
              <w:spacing w:after="0" w:before="0"/>
              <w:bidi/>
              <w:jc w:val="right"/>
            </w:pPr>
            <w:r/>
            <w:r>
              <w:rPr>
                <w:rFonts w:ascii="Aptos" w:hAnsi="Aptos"/>
                <w:b/>
                <w:color w:val="FFFFFF"/>
                <w:sz w:val="16"/>
                <w:lang w:val="ar" w:bidi="ar-SA"/>
                <w:rtl/>
              </w:rPr>
              <w:t>مالك الوثيقة</w:t>
            </w:r>
          </w:p>
        </w:tc>
        <w:tc>
          <w:tcPr>
            <w:tcW w:type="dxa" w:w="5059"/>
            <w:vAlign w:val="center"/>
            <w:shd w:fill="F3F5F7"/>
          </w:tcPr>
          <w:p>
            <w:pPr>
              <w:spacing w:after="0" w:before="0"/>
              <w:bidi/>
              <w:jc w:val="right"/>
            </w:pPr>
            <w:r/>
            <w:r>
              <w:rPr>
                <w:rFonts w:ascii="Aptos" w:hAnsi="Aptos"/>
                <w:b w:val="0"/>
                <w:color w:val="3D4A5C"/>
                <w:sz w:val="16"/>
                <w:lang w:val="ar" w:bidi="ar-SA"/>
                <w:rtl/>
              </w:rPr>
              <w:t>OLYVENRA LTD - الحوكمة المؤسسية</w:t>
            </w:r>
          </w:p>
        </w:tc>
      </w:tr>
    </w:tbl>
    <w:p>
      <w:pPr>
        <w:pStyle w:val="Heading1"/>
        <w:keepNext/>
        <w:spacing w:after="60" w:before="20" w:line="240" w:lineRule="auto"/>
        <w:bidi/>
        <w:jc w:val="right"/>
      </w:pPr>
      <w:r>
        <w:rPr>
          <w:rtl/>
        </w:rPr>
        <w:t>غرض الوثيقة</w:t>
      </w:r>
    </w:p>
    <w:p>
      <w:pPr>
        <w:spacing w:after="60" w:line="240" w:lineRule="auto" w:before="20"/>
        <w:bidi/>
        <w:jc w:val="right"/>
      </w:pPr>
      <w:r>
        <w:rPr>
          <w:rtl/>
        </w:rPr>
        <w:t>جمع معلومات هوية مورد الرعاية الصحية غير الدوائية ودوره المصرح به ونطاق المنتجات وأدلة إدارة الجودة واليقظة والاستدعاء والتتبع والقدرات التجارية لأغراض التأهيل الأولي.</w:t>
      </w:r>
    </w:p>
    <w:p>
      <w:pPr>
        <w:pStyle w:val="Heading1"/>
        <w:keepNext/>
        <w:spacing w:after="60" w:before="20" w:line="240" w:lineRule="auto"/>
        <w:bidi/>
        <w:jc w:val="right"/>
      </w:pPr>
      <w:r>
        <w:rPr>
          <w:rtl/>
        </w:rPr>
        <w:t>النطاق والاستخدام</w:t>
      </w:r>
    </w:p>
    <w:p>
      <w:pPr>
        <w:spacing w:after="60" w:line="240" w:lineRule="auto" w:before="20"/>
        <w:bidi/>
        <w:jc w:val="right"/>
      </w:pPr>
      <w:r>
        <w:rPr>
          <w:rtl/>
        </w:rPr>
        <w:t>أكمل جميع الحقول المنطبقة واكتب «لا ينطبق» عند الحاجة. أرفق المستندات الداعمة السارية وأرسل النموذج إلى info@olyvenra.com. لا ترسل عبر البريد الإلكتروني كلمات المرور أو بيانات بطاقات الدفع أو السجلات التي تكشف هوية المريض أو المعلومات المصنفة أو بيانات الدخول المصرفية أو البيانات التقنية الخاضعة لضوابط التصدير؛ واطلب أولا قناة آمنة معتمدة. لا يترتب على إرسال النموذج أي التزام بتقديم عرض أو الموافقة أو التسجيل أو إبرام معاملة.</w:t>
      </w:r>
    </w:p>
    <w:p>
      <w:pPr>
        <w:bidi/>
        <w:jc w:val="right"/>
      </w:pPr>
      <w:r>
        <w:rPr>
          <w:b/>
          <w:lang w:val="ar" w:bidi="ar-SA"/>
          <w:rtl/>
        </w:rPr>
        <w:t xml:space="preserve">الخصوصية: </w:t>
      </w:r>
      <w:r>
        <w:t xml:space="preserve"> </w:t>
      </w:r>
      <w:hyperlink r:id="rId11">
        <w:r>
          <w:rPr>
            <w:color w:val="8A6A10"/>
            <w:u w:val="single"/>
            <w:lang w:val="ar" w:bidi="ar-SA"/>
            <w:rtl/>
          </w:rPr>
          <w:t>اقرأ إشعار الخصوصية لدى OLYVENRA</w:t>
        </w:r>
      </w:hyperlink>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2530"/>
        <w:gridCol w:w="2530"/>
        <w:gridCol w:w="2530"/>
        <w:gridCol w:w="2530"/>
      </w:tblGrid>
      <w:tr>
        <w:tc>
          <w:tcPr>
            <w:tcW w:type="dxa" w:w="2530"/>
            <w:vAlign w:val="center"/>
            <w:shd w:fill="071A33"/>
          </w:tcPr>
          <w:p>
            <w:pPr>
              <w:spacing w:after="0" w:before="0"/>
              <w:bidi/>
              <w:jc w:val="right"/>
            </w:pPr>
            <w:r/>
            <w:r>
              <w:rPr>
                <w:rFonts w:ascii="Aptos" w:hAnsi="Aptos"/>
                <w:b/>
                <w:color w:val="FFFFFF"/>
                <w:sz w:val="16"/>
                <w:lang w:val="ar" w:bidi="ar-SA"/>
                <w:rtl/>
              </w:rPr>
              <w:t>إعداد</w:t>
            </w:r>
          </w:p>
        </w:tc>
        <w:tc>
          <w:tcPr>
            <w:tcW w:type="dxa" w:w="2530"/>
            <w:vAlign w:val="center"/>
            <w:shd w:fill="F3F5F7"/>
          </w:tcPr>
          <w:p>
            <w:pPr>
              <w:spacing w:after="0" w:before="0"/>
              <w:bidi/>
              <w:jc w:val="right"/>
            </w:pPr>
            <w:r/>
            <w:r>
              <w:rPr>
                <w:rFonts w:ascii="Aptos" w:hAnsi="Aptos"/>
                <w:b w:val="0"/>
                <w:color w:val="3D4A5C"/>
                <w:sz w:val="16"/>
                <w:lang w:val="ar" w:bidi="ar-SA"/>
                <w:rtl/>
              </w:rPr>
              <w:t>الحوكمة المؤسسية</w:t>
            </w:r>
          </w:p>
        </w:tc>
        <w:tc>
          <w:tcPr>
            <w:tcW w:type="dxa" w:w="2530"/>
            <w:vAlign w:val="center"/>
            <w:shd w:fill="071A33"/>
          </w:tcPr>
          <w:p>
            <w:pPr>
              <w:spacing w:after="0" w:before="0"/>
              <w:bidi/>
              <w:jc w:val="right"/>
            </w:pPr>
            <w:r/>
            <w:r>
              <w:rPr>
                <w:rFonts w:ascii="Aptos" w:hAnsi="Aptos"/>
                <w:b/>
                <w:color w:val="FFFFFF"/>
                <w:sz w:val="16"/>
                <w:lang w:val="ar" w:bidi="ar-SA"/>
                <w:rtl/>
              </w:rPr>
              <w:t>اعتماد</w:t>
            </w:r>
          </w:p>
        </w:tc>
        <w:tc>
          <w:tcPr>
            <w:tcW w:type="dxa" w:w="2530"/>
            <w:vAlign w:val="center"/>
            <w:shd w:fill="F3F5F7"/>
          </w:tcPr>
          <w:p>
            <w:pPr>
              <w:spacing w:after="0" w:before="0"/>
              <w:bidi/>
              <w:jc w:val="right"/>
            </w:pPr>
            <w:r/>
            <w:r>
              <w:rPr>
                <w:rFonts w:ascii="Aptos" w:hAnsi="Aptos"/>
                <w:b w:val="0"/>
                <w:color w:val="3D4A5C"/>
                <w:sz w:val="16"/>
                <w:lang w:val="ar" w:bidi="ar-SA"/>
                <w:rtl/>
              </w:rPr>
              <w:t>المدير</w:t>
            </w:r>
          </w:p>
        </w:tc>
      </w:tr>
      <w:tr>
        <w:tc>
          <w:tcPr>
            <w:tcW w:type="dxa" w:w="2530"/>
            <w:vAlign w:val="center"/>
            <w:shd w:fill="071A33"/>
          </w:tcPr>
          <w:p>
            <w:pPr>
              <w:spacing w:after="0" w:before="0"/>
              <w:bidi/>
              <w:jc w:val="right"/>
            </w:pPr>
            <w:r/>
            <w:r>
              <w:rPr>
                <w:rFonts w:ascii="Aptos" w:hAnsi="Aptos"/>
                <w:b/>
                <w:color w:val="FFFFFF"/>
                <w:sz w:val="16"/>
                <w:lang w:val="ar" w:bidi="ar-SA"/>
                <w:rtl/>
              </w:rPr>
              <w:t>دورة المراجعة</w:t>
            </w:r>
          </w:p>
        </w:tc>
        <w:tc>
          <w:tcPr>
            <w:tcW w:type="dxa" w:w="2530"/>
            <w:vAlign w:val="center"/>
            <w:shd w:fill="F3F5F7"/>
          </w:tcPr>
          <w:p>
            <w:pPr>
              <w:spacing w:after="0" w:before="0"/>
              <w:bidi/>
              <w:jc w:val="right"/>
            </w:pPr>
            <w:r/>
            <w:r>
              <w:rPr>
                <w:rFonts w:ascii="Aptos" w:hAnsi="Aptos"/>
                <w:b w:val="0"/>
                <w:color w:val="3D4A5C"/>
                <w:sz w:val="16"/>
                <w:lang w:val="ar" w:bidi="ar-SA"/>
                <w:rtl/>
              </w:rPr>
              <w:t>سنويا أو عند حدوث تغيير جوهري</w:t>
            </w:r>
          </w:p>
        </w:tc>
        <w:tc>
          <w:tcPr>
            <w:tcW w:type="dxa" w:w="2530"/>
            <w:vAlign w:val="center"/>
            <w:shd w:fill="071A33"/>
          </w:tcPr>
          <w:p>
            <w:pPr>
              <w:spacing w:after="0" w:before="0"/>
              <w:bidi/>
              <w:jc w:val="right"/>
            </w:pPr>
            <w:r/>
            <w:r>
              <w:rPr>
                <w:rFonts w:ascii="Aptos" w:hAnsi="Aptos"/>
                <w:b/>
                <w:color w:val="FFFFFF"/>
                <w:sz w:val="16"/>
                <w:lang w:val="ar" w:bidi="ar-SA"/>
                <w:rtl/>
              </w:rPr>
              <w:t>المراجعة التالية</w:t>
            </w:r>
          </w:p>
        </w:tc>
        <w:tc>
          <w:tcPr>
            <w:tcW w:type="dxa" w:w="2530"/>
            <w:vAlign w:val="center"/>
            <w:shd w:fill="F3F5F7"/>
          </w:tcPr>
          <w:p>
            <w:pPr>
              <w:spacing w:after="0" w:before="0"/>
              <w:bidi/>
              <w:jc w:val="right"/>
            </w:pPr>
            <w:r/>
            <w:r>
              <w:rPr>
                <w:rFonts w:ascii="Aptos" w:hAnsi="Aptos"/>
                <w:b w:val="0"/>
                <w:color w:val="3D4A5C"/>
                <w:sz w:val="16"/>
                <w:lang w:val="ar" w:bidi="ar-SA"/>
                <w:rtl/>
              </w:rPr>
              <w:t>أغسطس ٢٠٢٧</w:t>
            </w:r>
          </w:p>
        </w:tc>
      </w:tr>
      <w:tr>
        <w:tc>
          <w:tcPr>
            <w:tcW w:type="dxa" w:w="2530"/>
            <w:vAlign w:val="center"/>
            <w:shd w:fill="071A33"/>
          </w:tcPr>
          <w:p>
            <w:pPr>
              <w:spacing w:after="0" w:before="0"/>
              <w:bidi/>
              <w:jc w:val="right"/>
            </w:pPr>
            <w:r/>
            <w:r>
              <w:rPr>
                <w:rFonts w:ascii="Aptos" w:hAnsi="Aptos"/>
                <w:b/>
                <w:color w:val="FFFFFF"/>
                <w:sz w:val="16"/>
                <w:lang w:val="ar" w:bidi="ar-SA"/>
                <w:rtl/>
              </w:rPr>
              <w:t>حالة السجل</w:t>
            </w:r>
          </w:p>
        </w:tc>
        <w:tc>
          <w:tcPr>
            <w:tcW w:type="dxa" w:w="2530"/>
            <w:vAlign w:val="center"/>
            <w:shd w:fill="F3F5F7"/>
          </w:tcPr>
          <w:p>
            <w:pPr>
              <w:spacing w:after="0" w:before="0"/>
              <w:bidi/>
              <w:jc w:val="right"/>
            </w:pPr>
            <w:r/>
            <w:r>
              <w:rPr>
                <w:rFonts w:ascii="Aptos" w:hAnsi="Aptos"/>
                <w:b w:val="0"/>
                <w:color w:val="3D4A5C"/>
                <w:sz w:val="16"/>
                <w:lang w:val="ar" w:bidi="ar-SA"/>
                <w:rtl/>
              </w:rPr>
              <w:t>النسخة الأصلية الخاضعة للرقابة</w:t>
            </w:r>
          </w:p>
        </w:tc>
        <w:tc>
          <w:tcPr>
            <w:tcW w:type="dxa" w:w="2530"/>
            <w:vAlign w:val="center"/>
            <w:shd w:fill="071A33"/>
          </w:tcPr>
          <w:p>
            <w:pPr>
              <w:spacing w:after="0" w:before="0"/>
              <w:bidi/>
              <w:jc w:val="right"/>
            </w:pPr>
            <w:r/>
            <w:r>
              <w:rPr>
                <w:rFonts w:ascii="Aptos" w:hAnsi="Aptos"/>
                <w:b/>
                <w:color w:val="FFFFFF"/>
                <w:sz w:val="16"/>
                <w:lang w:val="ar" w:bidi="ar-SA"/>
                <w:rtl/>
              </w:rPr>
              <w:t>اللغة</w:t>
            </w:r>
          </w:p>
        </w:tc>
        <w:tc>
          <w:tcPr>
            <w:tcW w:type="dxa" w:w="2530"/>
            <w:vAlign w:val="center"/>
            <w:shd w:fill="F3F5F7"/>
          </w:tcPr>
          <w:p>
            <w:pPr>
              <w:spacing w:after="0" w:before="0"/>
              <w:bidi/>
              <w:jc w:val="right"/>
            </w:pPr>
            <w:r/>
            <w:r>
              <w:rPr>
                <w:rFonts w:ascii="Aptos" w:hAnsi="Aptos"/>
                <w:b w:val="0"/>
                <w:color w:val="3D4A5C"/>
                <w:sz w:val="16"/>
                <w:lang w:val="ar" w:bidi="ar-SA"/>
                <w:rtl/>
              </w:rPr>
              <w:t>العربية</w:t>
            </w:r>
          </w:p>
        </w:tc>
      </w:tr>
    </w:tbl>
    <w:p>
      <w:pPr>
        <w:pStyle w:val="Heading1"/>
        <w:keepNext/>
        <w:spacing w:after="60" w:before="20" w:line="240" w:lineRule="auto"/>
        <w:bidi/>
        <w:jc w:val="right"/>
      </w:pPr>
      <w:r>
        <w:rPr>
          <w:rtl/>
        </w:rPr>
        <w:t>الشركة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الكيان القانوني</w:t>
            </w:r>
          </w:p>
        </w:tc>
        <w:tc>
          <w:tcPr>
            <w:tcW w:type="dxa" w:w="6552"/>
            <w:vAlign w:val="center"/>
            <w:tcMar>
              <w:top w:w="45" w:type="dxa"/>
              <w:bottom w:w="45" w:type="dxa"/>
              <w:left w:w="70" w:type="dxa"/>
              <w:right w:w="70" w:type="dxa"/>
            </w:tcMar>
          </w:tcPr>
          <w:p>
            <w:pPr>
              <w:spacing w:after="0" w:before="0"/>
              <w:bidi/>
              <w:jc w:val="right"/>
            </w:pPr>
            <w:sdt>
              <w:sdtPr>
                <w:alias w:val="الكيان القانوني"/>
                <w:tag w:val="olymedica-supplier-registration-form-ar_2_0_1_1"/>
                <w:id w:val="179557375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المصنع / الممثل المعتمد / الموزع</w:t>
            </w:r>
          </w:p>
        </w:tc>
        <w:tc>
          <w:tcPr>
            <w:tcW w:type="dxa" w:w="6552"/>
            <w:vAlign w:val="center"/>
            <w:tcMar>
              <w:top w:w="45" w:type="dxa"/>
              <w:bottom w:w="45" w:type="dxa"/>
              <w:left w:w="70" w:type="dxa"/>
              <w:right w:w="70" w:type="dxa"/>
            </w:tcMar>
          </w:tcPr>
          <w:p>
            <w:pPr>
              <w:spacing w:after="0" w:before="0"/>
              <w:bidi/>
              <w:jc w:val="right"/>
            </w:pPr>
            <w:sdt>
              <w:sdtPr>
                <w:alias w:val="المصنع / الممثل المعتمد / الموزع"/>
                <w:tag w:val="olymedica-supplier-registration-form-ar_2_1_1_2"/>
                <w:id w:val="1856814899"/>
                <w:color w:val="B08A28"/>
                <w:appearance w:val="boundingBox"/>
                <w:text/>
              </w:sdtPr>
              <w:sdtContent>
                <w:r>
                  <w:rPr>
                    <w:color w:val="6D7D87"/>
                    <w:i/>
                    <w:sz w:val="18"/>
                    <w:lang w:val="ar" w:bidi="ar-SA"/>
                    <w:rtl/>
                  </w:rPr>
                  <w:t>أدخل الاسم / وقّع حسب الاقتضاء.</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مواقع التصنيع</w:t>
            </w:r>
          </w:p>
        </w:tc>
        <w:tc>
          <w:tcPr>
            <w:tcW w:type="dxa" w:w="6552"/>
            <w:vAlign w:val="center"/>
            <w:tcMar>
              <w:top w:w="45" w:type="dxa"/>
              <w:bottom w:w="45" w:type="dxa"/>
              <w:left w:w="70" w:type="dxa"/>
              <w:right w:w="70" w:type="dxa"/>
            </w:tcMar>
          </w:tcPr>
          <w:p>
            <w:pPr>
              <w:spacing w:after="0" w:before="0"/>
              <w:bidi/>
              <w:jc w:val="right"/>
            </w:pPr>
            <w:sdt>
              <w:sdtPr>
                <w:alias w:val="مواقع التصنيع"/>
                <w:tag w:val="olymedica-supplier-registration-form-ar_2_2_1_3"/>
                <w:id w:val="750906960"/>
                <w:color w:val="B08A28"/>
                <w:appearance w:val="boundingBox"/>
                <w:text/>
              </w:sdtPr>
              <w:sdtContent>
                <w:r>
                  <w:rPr>
                    <w:color w:val="6D7D87"/>
                    <w:i/>
                    <w:sz w:val="18"/>
                    <w:lang w:val="ar" w:bidi="ar-SA"/>
                    <w:rtl/>
                  </w:rPr>
                  <w:t>أدخل الإجابة.</w:t>
                </w:r>
              </w:sdtContent>
            </w:sdt>
          </w:p>
        </w:tc>
      </w:tr>
    </w:tbl>
    <w:p>
      <w:pPr>
        <w:pStyle w:val="Heading1"/>
        <w:keepNext/>
        <w:spacing w:after="60" w:before="20" w:line="240" w:lineRule="auto"/>
        <w:bidi/>
        <w:jc w:val="right"/>
      </w:pPr>
      <w:r>
        <w:rPr>
          <w:rtl/>
        </w:rPr>
        <w:t>المنتجات</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فئات المنتجات</w:t>
            </w:r>
          </w:p>
        </w:tc>
        <w:tc>
          <w:tcPr>
            <w:tcW w:type="dxa" w:w="6552"/>
            <w:vAlign w:val="center"/>
            <w:tcMar>
              <w:top w:w="45" w:type="dxa"/>
              <w:bottom w:w="45" w:type="dxa"/>
              <w:left w:w="70" w:type="dxa"/>
              <w:right w:w="70" w:type="dxa"/>
            </w:tcMar>
          </w:tcPr>
          <w:p>
            <w:pPr>
              <w:spacing w:after="0" w:before="0"/>
              <w:bidi/>
              <w:jc w:val="right"/>
            </w:pPr>
            <w:sdt>
              <w:sdtPr>
                <w:alias w:val="فئات المنتجات"/>
                <w:tag w:val="olymedica-supplier-registration-form-ar_3_0_1_4"/>
                <w:id w:val="52555173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ملكية العلامة التجارية</w:t>
            </w:r>
          </w:p>
        </w:tc>
        <w:tc>
          <w:tcPr>
            <w:tcW w:type="dxa" w:w="6552"/>
            <w:vAlign w:val="center"/>
            <w:tcMar>
              <w:top w:w="45" w:type="dxa"/>
              <w:bottom w:w="45" w:type="dxa"/>
              <w:left w:w="70" w:type="dxa"/>
              <w:right w:w="70" w:type="dxa"/>
            </w:tcMar>
          </w:tcPr>
          <w:p>
            <w:pPr>
              <w:spacing w:after="0" w:before="0"/>
              <w:bidi/>
              <w:jc w:val="right"/>
            </w:pPr>
            <w:sdt>
              <w:sdtPr>
                <w:alias w:val="ملكية العلامة التجارية"/>
                <w:tag w:val="olymedica-supplier-registration-form-ar_3_1_1_5"/>
                <w:id w:val="195741557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الأسواق المصرح بها</w:t>
            </w:r>
          </w:p>
        </w:tc>
        <w:tc>
          <w:tcPr>
            <w:tcW w:type="dxa" w:w="6552"/>
            <w:vAlign w:val="center"/>
            <w:tcMar>
              <w:top w:w="45" w:type="dxa"/>
              <w:bottom w:w="45" w:type="dxa"/>
              <w:left w:w="70" w:type="dxa"/>
              <w:right w:w="70" w:type="dxa"/>
            </w:tcMar>
          </w:tcPr>
          <w:p>
            <w:pPr>
              <w:spacing w:after="0" w:before="0"/>
              <w:bidi/>
              <w:jc w:val="right"/>
            </w:pPr>
            <w:sdt>
              <w:sdtPr>
                <w:alias w:val="الأسواق المصرح بها"/>
                <w:tag w:val="olymedica-supplier-registration-form-ar_3_2_1_6"/>
                <w:id w:val="1195828522"/>
                <w:color w:val="B08A28"/>
                <w:appearance w:val="boundingBox"/>
                <w:text/>
              </w:sdtPr>
              <w:sdtContent>
                <w:r>
                  <w:rPr>
                    <w:color w:val="6D7D87"/>
                    <w:i/>
                    <w:sz w:val="18"/>
                    <w:lang w:val="ar" w:bidi="ar-SA"/>
                    <w:rtl/>
                  </w:rPr>
                  <w:t>أدخل الاسم / وقّع حسب الاقتضاء.</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الدليل وقائمة الأسعار</w:t>
            </w:r>
          </w:p>
        </w:tc>
        <w:tc>
          <w:tcPr>
            <w:tcW w:type="dxa" w:w="6552"/>
            <w:vAlign w:val="center"/>
            <w:tcMar>
              <w:top w:w="45" w:type="dxa"/>
              <w:bottom w:w="45" w:type="dxa"/>
              <w:left w:w="70" w:type="dxa"/>
              <w:right w:w="70" w:type="dxa"/>
            </w:tcMar>
          </w:tcPr>
          <w:p>
            <w:pPr>
              <w:spacing w:after="0" w:before="0"/>
              <w:bidi/>
              <w:jc w:val="right"/>
            </w:pPr>
            <w:sdt>
              <w:sdtPr>
                <w:alias w:val="الدليل وقائمة الأسعار"/>
                <w:tag w:val="olymedica-supplier-registration-form-ar_3_3_1_7"/>
                <w:id w:val="1057632603"/>
                <w:color w:val="B08A28"/>
                <w:appearance w:val="boundingBox"/>
                <w:text/>
              </w:sdtPr>
              <w:sdtContent>
                <w:r>
                  <w:rPr>
                    <w:color w:val="6D7D87"/>
                    <w:i/>
                    <w:sz w:val="18"/>
                    <w:lang w:val="ar" w:bidi="ar-SA"/>
                    <w:rtl/>
                  </w:rPr>
                  <w:t>أدخل الإجابة.</w:t>
                </w:r>
              </w:sdtContent>
            </w:sdt>
          </w:p>
        </w:tc>
      </w:tr>
    </w:tbl>
    <w:p>
      <w:pPr>
        <w:pStyle w:val="Heading1"/>
        <w:keepNext/>
        <w:spacing w:after="60" w:before="20" w:line="240" w:lineRule="auto"/>
        <w:bidi/>
        <w:jc w:val="right"/>
      </w:pPr>
      <w:r>
        <w:rPr>
          <w:rtl/>
        </w:rPr>
        <w:t>الجودة والمتطلبات التنظيمية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ISO 13485 أو نظام إدارة جودة آخر</w:t>
            </w:r>
          </w:p>
        </w:tc>
        <w:tc>
          <w:tcPr>
            <w:tcW w:type="dxa" w:w="6552"/>
            <w:vAlign w:val="center"/>
            <w:tcMar>
              <w:top w:w="45" w:type="dxa"/>
              <w:bottom w:w="45" w:type="dxa"/>
              <w:left w:w="70" w:type="dxa"/>
              <w:right w:w="70" w:type="dxa"/>
            </w:tcMar>
          </w:tcPr>
          <w:p>
            <w:pPr>
              <w:spacing w:after="0" w:before="0"/>
              <w:bidi/>
              <w:jc w:val="right"/>
            </w:pPr>
            <w:sdt>
              <w:sdtPr>
                <w:alias w:val="ISO 13485 أو نظام إدارة جودة آخر"/>
                <w:tag w:val="olymedica-supplier-registration-form-ar_4_0_1_8"/>
                <w:id w:val="157362125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الشهادات والإقرارات</w:t>
            </w:r>
          </w:p>
        </w:tc>
        <w:tc>
          <w:tcPr>
            <w:tcW w:type="dxa" w:w="6552"/>
            <w:vAlign w:val="center"/>
            <w:tcMar>
              <w:top w:w="45" w:type="dxa"/>
              <w:bottom w:w="45" w:type="dxa"/>
              <w:left w:w="70" w:type="dxa"/>
              <w:right w:w="70" w:type="dxa"/>
            </w:tcMar>
          </w:tcPr>
          <w:p>
            <w:pPr>
              <w:spacing w:after="0" w:before="0"/>
              <w:bidi/>
              <w:jc w:val="right"/>
            </w:pPr>
            <w:sdt>
              <w:sdtPr>
                <w:alias w:val="الشهادات والإقرارات"/>
                <w:tag w:val="olymedica-supplier-registration-form-ar_4_1_1_9"/>
                <w:id w:val="77553096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إجراءات اليقظة / الشكاوى</w:t>
            </w:r>
          </w:p>
        </w:tc>
        <w:tc>
          <w:tcPr>
            <w:tcW w:type="dxa" w:w="6552"/>
            <w:vAlign w:val="center"/>
            <w:tcMar>
              <w:top w:w="45" w:type="dxa"/>
              <w:bottom w:w="45" w:type="dxa"/>
              <w:left w:w="70" w:type="dxa"/>
              <w:right w:w="70" w:type="dxa"/>
            </w:tcMar>
          </w:tcPr>
          <w:p>
            <w:pPr>
              <w:spacing w:after="0" w:before="0"/>
              <w:bidi/>
              <w:jc w:val="right"/>
            </w:pPr>
            <w:sdt>
              <w:sdtPr>
                <w:alias w:val="إجراءات اليقظة / الشكاوى"/>
                <w:tag w:val="olymedica-supplier-registration-form-ar_4_2_1_10"/>
                <w:id w:val="152009694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إجراءات الاستدعاء</w:t>
            </w:r>
          </w:p>
        </w:tc>
        <w:tc>
          <w:tcPr>
            <w:tcW w:type="dxa" w:w="6552"/>
            <w:vAlign w:val="center"/>
            <w:tcMar>
              <w:top w:w="45" w:type="dxa"/>
              <w:bottom w:w="45" w:type="dxa"/>
              <w:left w:w="70" w:type="dxa"/>
              <w:right w:w="70" w:type="dxa"/>
            </w:tcMar>
          </w:tcPr>
          <w:p>
            <w:pPr>
              <w:spacing w:after="0" w:before="0"/>
              <w:bidi/>
              <w:jc w:val="right"/>
            </w:pPr>
            <w:sdt>
              <w:sdtPr>
                <w:alias w:val="إجراءات الاستدعاء"/>
                <w:tag w:val="olymedica-supplier-registration-form-ar_4_3_1_11"/>
                <w:id w:val="191359762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ضوابط التتبع</w:t>
            </w:r>
          </w:p>
        </w:tc>
        <w:tc>
          <w:tcPr>
            <w:tcW w:type="dxa" w:w="6552"/>
            <w:vAlign w:val="center"/>
            <w:tcMar>
              <w:top w:w="45" w:type="dxa"/>
              <w:bottom w:w="45" w:type="dxa"/>
              <w:left w:w="70" w:type="dxa"/>
              <w:right w:w="70" w:type="dxa"/>
            </w:tcMar>
          </w:tcPr>
          <w:p>
            <w:pPr>
              <w:spacing w:after="0" w:before="0"/>
              <w:bidi/>
              <w:jc w:val="right"/>
            </w:pPr>
            <w:sdt>
              <w:sdtPr>
                <w:alias w:val="ضوابط التتبع"/>
                <w:tag w:val="olymedica-supplier-registration-form-ar_4_4_1_12"/>
                <w:id w:val="976841157"/>
                <w:color w:val="B08A28"/>
                <w:appearance w:val="boundingBox"/>
                <w:text/>
              </w:sdtPr>
              <w:sdtContent>
                <w:r>
                  <w:rPr>
                    <w:color w:val="6D7D87"/>
                    <w:i/>
                    <w:sz w:val="18"/>
                    <w:lang w:val="ar" w:bidi="ar-SA"/>
                    <w:rtl/>
                  </w:rPr>
                  <w:t>أدخل الإجابة.</w:t>
                </w:r>
              </w:sdtContent>
            </w:sdt>
          </w:p>
        </w:tc>
      </w:tr>
    </w:tbl>
    <w:p>
      <w:pPr>
        <w:pStyle w:val="Heading1"/>
        <w:keepNext/>
        <w:spacing w:after="60" w:before="20" w:line="240" w:lineRule="auto"/>
        <w:bidi/>
        <w:jc w:val="right"/>
      </w:pPr>
      <w:r>
        <w:rPr>
          <w:rtl/>
        </w:rPr>
        <w:t>الجوانب التجارية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الحد الأدنى لكمية الطلب (MOQ)</w:t>
            </w:r>
          </w:p>
        </w:tc>
        <w:tc>
          <w:tcPr>
            <w:tcW w:type="dxa" w:w="6552"/>
            <w:vAlign w:val="center"/>
            <w:tcMar>
              <w:top w:w="45" w:type="dxa"/>
              <w:bottom w:w="45" w:type="dxa"/>
              <w:left w:w="70" w:type="dxa"/>
              <w:right w:w="70" w:type="dxa"/>
            </w:tcMar>
          </w:tcPr>
          <w:p>
            <w:pPr>
              <w:spacing w:after="0" w:before="0"/>
              <w:bidi/>
              <w:jc w:val="right"/>
            </w:pPr>
            <w:sdt>
              <w:sdtPr>
                <w:alias w:val="الحد الأدنى لكمية الطلب (MOQ)"/>
                <w:tag w:val="olymedica-supplier-registration-form-ar_5_0_1_13"/>
                <w:id w:val="83271837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مدة التوريد</w:t>
            </w:r>
          </w:p>
        </w:tc>
        <w:tc>
          <w:tcPr>
            <w:tcW w:type="dxa" w:w="6552"/>
            <w:vAlign w:val="center"/>
            <w:tcMar>
              <w:top w:w="45" w:type="dxa"/>
              <w:bottom w:w="45" w:type="dxa"/>
              <w:left w:w="70" w:type="dxa"/>
              <w:right w:w="70" w:type="dxa"/>
            </w:tcMar>
          </w:tcPr>
          <w:p>
            <w:pPr>
              <w:spacing w:after="0" w:before="0"/>
              <w:bidi/>
              <w:jc w:val="right"/>
            </w:pPr>
            <w:sdt>
              <w:sdtPr>
                <w:alias w:val="مدة التوريد"/>
                <w:tag w:val="olymedica-supplier-registration-form-ar_5_1_1_14"/>
                <w:id w:val="188477950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الضمان</w:t>
            </w:r>
          </w:p>
        </w:tc>
        <w:tc>
          <w:tcPr>
            <w:tcW w:type="dxa" w:w="6552"/>
            <w:vAlign w:val="center"/>
            <w:tcMar>
              <w:top w:w="45" w:type="dxa"/>
              <w:bottom w:w="45" w:type="dxa"/>
              <w:left w:w="70" w:type="dxa"/>
              <w:right w:w="70" w:type="dxa"/>
            </w:tcMar>
          </w:tcPr>
          <w:p>
            <w:pPr>
              <w:spacing w:after="0" w:before="0"/>
              <w:bidi/>
              <w:jc w:val="right"/>
            </w:pPr>
            <w:sdt>
              <w:sdtPr>
                <w:alias w:val="الضمان"/>
                <w:tag w:val="olymedica-supplier-registration-form-ar_5_2_1_15"/>
                <w:id w:val="14121502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التوفر حسب المنطقة</w:t>
            </w:r>
          </w:p>
        </w:tc>
        <w:tc>
          <w:tcPr>
            <w:tcW w:type="dxa" w:w="6552"/>
            <w:vAlign w:val="center"/>
            <w:tcMar>
              <w:top w:w="45" w:type="dxa"/>
              <w:bottom w:w="45" w:type="dxa"/>
              <w:left w:w="70" w:type="dxa"/>
              <w:right w:w="70" w:type="dxa"/>
            </w:tcMar>
          </w:tcPr>
          <w:p>
            <w:pPr>
              <w:spacing w:after="0" w:before="0"/>
              <w:bidi/>
              <w:jc w:val="right"/>
            </w:pPr>
            <w:sdt>
              <w:sdtPr>
                <w:alias w:val="التوفر حسب المنطقة"/>
                <w:tag w:val="olymedica-supplier-registration-form-ar_5_3_1_16"/>
                <w:id w:val="73496707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spacing w:after="0" w:before="0"/>
              <w:bidi/>
              <w:jc w:val="right"/>
            </w:pPr>
            <w:r/>
            <w:r>
              <w:rPr>
                <w:rFonts w:ascii="Aptos" w:hAnsi="Aptos"/>
                <w:b/>
                <w:color w:val="071A33"/>
                <w:sz w:val="16"/>
                <w:lang w:val="ar" w:bidi="ar-SA"/>
                <w:rtl/>
              </w:rPr>
              <w:t>شروط التوزيع</w:t>
            </w:r>
          </w:p>
        </w:tc>
        <w:tc>
          <w:tcPr>
            <w:tcW w:type="dxa" w:w="6552"/>
            <w:vAlign w:val="center"/>
            <w:tcMar>
              <w:top w:w="45" w:type="dxa"/>
              <w:bottom w:w="45" w:type="dxa"/>
              <w:left w:w="70" w:type="dxa"/>
              <w:right w:w="70" w:type="dxa"/>
            </w:tcMar>
          </w:tcPr>
          <w:p>
            <w:pPr>
              <w:spacing w:after="0" w:before="0"/>
              <w:bidi/>
              <w:jc w:val="right"/>
            </w:pPr>
            <w:sdt>
              <w:sdtPr>
                <w:alias w:val="شروط التوزيع"/>
                <w:tag w:val="olymedica-supplier-registration-form-ar_5_4_1_17"/>
                <w:id w:val="1879062559"/>
                <w:color w:val="B08A28"/>
                <w:appearance w:val="boundingBox"/>
                <w:text/>
              </w:sdtPr>
              <w:sdtContent>
                <w:r>
                  <w:rPr>
                    <w:color w:val="6D7D87"/>
                    <w:i/>
                    <w:sz w:val="18"/>
                    <w:lang w:val="ar" w:bidi="ar-SA"/>
                    <w:rtl/>
                  </w:rPr>
                  <w:t>أدخل الإجابة.</w:t>
                </w:r>
              </w:sdtContent>
            </w:sdt>
          </w:p>
        </w:tc>
      </w:tr>
    </w:tbl>
    <w:p>
      <w:pPr>
        <w:pStyle w:val="Heading1"/>
        <w:keepNext/>
        <w:spacing w:after="60" w:before="20" w:line="240" w:lineRule="auto"/>
        <w:bidi/>
        <w:jc w:val="right"/>
      </w:pPr>
      <w:r>
        <w:rPr>
          <w:rtl/>
        </w:rPr>
        <w:t>توقيعات المفوضين</w:t>
      </w:r>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10119"/>
      </w:tblGrid>
      <w:tr>
        <w:tc>
          <w:tcPr>
            <w:tcW w:type="dxa" w:w="10119"/>
            <w:vAlign w:val="center"/>
            <w:shd w:fill="F3F5F7"/>
          </w:tcPr>
          <w:p>
            <w:pPr>
              <w:spacing w:after="0" w:before="0"/>
              <w:bidi/>
              <w:jc w:val="right"/>
            </w:pPr>
            <w:r/>
            <w:r>
              <w:rPr>
                <w:rFonts w:ascii="Aptos" w:hAnsi="Aptos"/>
                <w:b/>
                <w:color w:val="071A33"/>
                <w:sz w:val="16"/>
                <w:lang w:val="ar" w:bidi="ar-SA"/>
                <w:rtl/>
              </w:rPr>
              <w:t>المؤسسة / الطرف - الطرف 1</w:t>
            </w:r>
          </w:p>
        </w:tc>
      </w:tr>
      <w:tr>
        <w:tc>
          <w:tcPr>
            <w:tcW w:type="dxa" w:w="10119"/>
            <w:vAlign w:val="center"/>
            <w:shd w:fill="FFFFFF"/>
          </w:tcPr>
          <w:p>
            <w:pPr>
              <w:spacing w:after="0" w:before="0"/>
              <w:bidi/>
              <w:jc w:val="right"/>
            </w:pPr>
            <w:sdt>
              <w:sdtPr>
                <w:alias w:val="اسم المفوض وصفته الوظيفية"/>
                <w:tag w:val="olymedica-supplier-registration-form-ar_signature_1_18"/>
                <w:id w:val="1126313966"/>
                <w:color w:val="B08A28"/>
                <w:appearance w:val="boundingBox"/>
                <w:text/>
              </w:sdtPr>
              <w:sdtContent>
                <w:r>
                  <w:rPr>
                    <w:color w:val="6D7D87"/>
                    <w:i/>
                    <w:sz w:val="18"/>
                    <w:lang w:val="ar" w:bidi="ar-SA"/>
                    <w:rtl/>
                  </w:rPr>
                  <w:t>أدخل اسم المفوض وصفته الوظيفية.</w:t>
                </w:r>
              </w:sdtContent>
            </w:sdt>
          </w:p>
        </w:tc>
      </w:tr>
      <w:tr>
        <w:tc>
          <w:tcPr>
            <w:tcW w:type="dxa" w:w="10119"/>
            <w:vAlign w:val="center"/>
            <w:shd w:fill="FFFFFF"/>
          </w:tcPr>
          <w:p>
            <w:pPr>
              <w:spacing w:after="0" w:before="0"/>
              <w:bidi/>
              <w:jc w:val="right"/>
            </w:pPr>
            <w:sdt>
              <w:sdtPr>
                <w:alias w:val="التوقيع"/>
                <w:tag w:val="olymedica-supplier-registration-form-ar_signature_2_19"/>
                <w:id w:val="1889920919"/>
                <w:color w:val="B08A28"/>
                <w:appearance w:val="boundingBox"/>
                <w:text/>
              </w:sdtPr>
              <w:sdtContent>
                <w:r>
                  <w:rPr>
                    <w:color w:val="6D7D87"/>
                    <w:i/>
                    <w:sz w:val="18"/>
                    <w:lang w:val="ar" w:bidi="ar-SA"/>
                    <w:rtl/>
                  </w:rPr>
                  <w:t>وقّع هنا.</w:t>
                </w:r>
              </w:sdtContent>
            </w:sdt>
          </w:p>
        </w:tc>
      </w:tr>
      <w:tr>
        <w:tc>
          <w:tcPr>
            <w:tcW w:type="dxa" w:w="10119"/>
            <w:vAlign w:val="center"/>
            <w:shd w:fill="FFFFFF"/>
          </w:tcPr>
          <w:p>
            <w:pPr>
              <w:spacing w:after="0" w:before="0"/>
              <w:bidi/>
              <w:jc w:val="right"/>
            </w:pPr>
            <w:sdt>
              <w:sdtPr>
                <w:alias w:val="التاريخ"/>
                <w:tag w:val="olymedica-supplier-registration-form-ar_signature_3_20"/>
                <w:id w:val="1867257603"/>
                <w:color w:val="B08A28"/>
                <w:appearance w:val="boundingBox"/>
                <w:text/>
              </w:sdtPr>
              <w:sdtContent>
                <w:r>
                  <w:rPr>
                    <w:color w:val="6D7D87"/>
                    <w:i/>
                    <w:sz w:val="18"/>
                    <w:lang w:val="ar" w:bidi="ar-SA"/>
                    <w:rtl/>
                  </w:rPr>
                  <w:t>أدخل التاريخ.</w:t>
                </w:r>
              </w:sdtContent>
            </w:sdt>
          </w:p>
        </w:tc>
      </w:tr>
      <w:tr>
        <w:tc>
          <w:tcPr>
            <w:tcW w:type="dxa" w:w="10119"/>
            <w:vAlign w:val="center"/>
            <w:shd w:fill="FFFFFF"/>
          </w:tcPr>
          <w:p>
            <w:pPr>
              <w:spacing w:after="0" w:before="0"/>
            </w:pPr>
            <w:r/>
            <w:r>
              <w:rPr>
                <w:rFonts w:ascii="Aptos" w:hAnsi="Aptos"/>
                <w:b w:val="0"/>
                <w:color w:val="071A33"/>
                <w:sz w:val="16"/>
                <w:lang w:val="ar" w:bidi="ar-SA"/>
              </w:rPr>
            </w:r>
          </w:p>
        </w:tc>
      </w:tr>
    </w:tbl>
    <w:p>
      <w:pPr>
        <w:pStyle w:val="Heading2"/>
        <w:spacing w:after="60" w:line="240" w:lineRule="auto" w:before="20"/>
        <w:bidi/>
        <w:jc w:val="right"/>
      </w:pPr>
      <w:r>
        <w:rPr>
          <w:rtl/>
        </w:rPr>
        <w:t>ضوابط الإرسال والمراجعة</w:t>
      </w:r>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shd w:fill="0B1F3A"/>
          </w:tcPr>
          <w:p>
            <w:pPr>
              <w:bidi/>
              <w:jc w:val="right"/>
            </w:pPr>
            <w:r>
              <w:rPr>
                <w:b/>
                <w:lang w:val="ar" w:bidi="ar-SA"/>
                <w:rtl/>
              </w:rPr>
              <w:t>قائمة التحقق قبل الإرسال</w:t>
            </w:r>
          </w:p>
        </w:tc>
        <w:tc>
          <w:tcPr>
            <w:tcW w:type="dxa" w:w="5059"/>
            <w:shd w:fill="0B1F3A"/>
          </w:tcPr>
          <w:p>
            <w:pPr>
              <w:bidi/>
              <w:jc w:val="right"/>
            </w:pPr>
            <w:r>
              <w:rPr>
                <w:b/>
                <w:lang w:val="ar" w:bidi="ar-SA"/>
                <w:rtl/>
              </w:rPr>
              <w:t>سجل المراجعة الداخلية</w:t>
            </w:r>
          </w:p>
        </w:tc>
      </w:tr>
      <w:tr>
        <w:tc>
          <w:tcPr>
            <w:tcW w:type="dxa" w:w="5059"/>
          </w:tcPr>
          <w:p>
            <w:pPr>
              <w:bidi/>
              <w:jc w:val="right"/>
            </w:pPr>
            <w:r>
              <w:rPr>
                <w:rtl/>
              </w:rPr>
              <w:t>☐ إثبات تسجيل الشركة</w:t>
              <w:br/>
              <w:t>☐ إثبات صفة المصنع / الممثل المعتمد</w:t>
              <w:br/>
              <w:t>☐ شهادة ISO 13485 أو نظام إدارة الجودة ذي الصلة</w:t>
              <w:br/>
              <w:t>☐ دليل المنتجات والوثائق التنظيمية</w:t>
              <w:br/>
              <w:t>☐ إجراءات اليقظة والاستدعاء والتتبع</w:t>
              <w:br/>
              <w:t>☐ إثباتات التأمين والمراجع التجارية</w:t>
            </w:r>
          </w:p>
        </w:tc>
        <w:tc>
          <w:tcPr>
            <w:tcW w:type="dxa" w:w="5059"/>
          </w:tcPr>
          <w:p>
            <w:pPr>
              <w:bidi/>
              <w:jc w:val="right"/>
            </w:pPr>
            <w:r>
              <w:rPr>
                <w:rtl/>
              </w:rPr>
              <w:t>اسم المراجع: _____________________________</w:t>
              <w:br/>
              <w:br/>
              <w:t>تاريخ الاستلام: __________________________</w:t>
              <w:br/>
              <w:br/>
              <w:t>حالة المخاطر / الامتثال: __________________</w:t>
              <w:br/>
              <w:br/>
              <w:t>حالة المراجعة التقنية: ____________________</w:t>
              <w:br/>
              <w:br/>
              <w:t>القرار التجاري: __________________________</w:t>
            </w:r>
          </w:p>
        </w:tc>
      </w:tr>
    </w:tbl>
    <w:p>
      <w:pPr>
        <w:spacing w:before="120" w:after="80"/>
        <w:bidi/>
        <w:jc w:val="right"/>
      </w:pPr>
      <w:r>
        <w:rPr>
          <w:b/>
          <w:lang w:val="ar" w:bidi="ar-SA"/>
          <w:rtl/>
        </w:rPr>
        <w:t xml:space="preserve">إقرار المفوض. </w:t>
      </w:r>
      <w:r>
        <w:rPr>
          <w:rtl/>
        </w:rPr>
        <w:t>نؤكد أن المعلومات المقدمة في نموذج تسجيل مورد الرعاية الصحية هذا كاملة ودقيقة حسب علمنا. ونتعهد بإخطار OLYVENRA LTD فورا بأي تغيير جوهري يؤثر في الملكية أو الشهادات أو الوضع التنظيمي أو التعرض للعقوبات أو تتبع المنتجات أو القدرة المصرح بها على التوريد.</w:t>
      </w:r>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shd w:fill="E8EDF3"/>
          </w:tcPr>
          <w:p>
            <w:pPr>
              <w:bidi/>
              <w:jc w:val="right"/>
            </w:pPr>
            <w:r>
              <w:rPr>
                <w:rtl/>
              </w:rPr>
              <w:t>اسم المفوض وصفته الوظيفية</w:t>
            </w:r>
          </w:p>
        </w:tc>
        <w:tc>
          <w:tcPr>
            <w:tcW w:type="dxa" w:w="5059"/>
            <w:shd w:fill="E8EDF3"/>
          </w:tcPr>
          <w:p>
            <w:pPr>
              <w:bidi/>
              <w:jc w:val="right"/>
            </w:pPr>
            <w:r>
              <w:rPr>
                <w:rtl/>
              </w:rPr>
              <w:t>التوقيع والتاريخ</w:t>
            </w:r>
          </w:p>
        </w:tc>
      </w:tr>
      <w:tr>
        <w:tc>
          <w:tcPr>
            <w:tcW w:type="dxa" w:w="5059"/>
          </w:tcPr>
          <w:p>
            <w:r/>
          </w:p>
        </w:tc>
        <w:tc>
          <w:tcPr>
            <w:tcW w:type="dxa" w:w="5059"/>
          </w:tcPr>
          <w:p>
            <w:r/>
          </w:p>
        </w:tc>
      </w:tr>
    </w:tbl>
    <w:p>
      <w:pPr>
        <w:spacing w:before="100" w:after="0"/>
        <w:bidi/>
        <w:jc w:val="right"/>
      </w:pPr>
      <w:r>
        <w:rPr>
          <w:sz w:val="16"/>
          <w:lang w:val="ar" w:bidi="ar-SA"/>
          <w:rtl/>
        </w:rPr>
        <w:t>نموذج أعمال مهني. لا ينشئ إرساله عقدا أو موافقة أو تعيينا أو التزاما بالشراء. وتظل المتطلبات التنظيمية والقانونية والطبية والتقنية ومتطلبات ضوابط التصدير خاضعة لمراجعة خاصة بكل معاملة.</w:t>
      </w:r>
    </w:p>
    <w:sectPr w:rsidR="00FC693F" w:rsidRPr="0006063C" w:rsidSect="00034616">
      <w:headerReference w:type="default" r:id="rId9"/>
      <w:footerReference w:type="default" r:id="rId10"/>
      <w:pgSz w:w="11905" w:h="16838"/>
      <w:pgMar w:top="691" w:right="893" w:bottom="792"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pPr>
    <w:r>
      <w:rPr>
        <w:color w:val="3D4A5C"/>
        <w:sz w:val="14"/>
        <w:lang w:val="ar" w:bidi="ar-SA"/>
      </w:rPr>
      <w:t>OLYVENRA LTD | 71-75 Shelton Street, Covent Garden, London WC2H 9JQ, United Kingdom | info@olyvenra.com | +44 7874 271673 | www.olyvenra.com</w:t>
      <w:br/>
    </w:r>
    <w:r>
      <w:rPr>
        <w:color w:val="C7A24B"/>
        <w:sz w:val="14"/>
        <w:lang w:val="ar" w:bidi="ar-SA"/>
        <w:rtl/>
      </w:rPr>
      <w:t>OM-FRM-002 | الإصدار 2.0 | يسري اعتبارا من ١ أغسطس ٢٠٢٦ | نسخة خاضعة للرقابة عند عرضها إلكترونيا</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201224"/>
                <wp:docPr id="1" name="Picture 1" descr="OLYMEDICA logo" title="OLYMEDICA logo"/>
                <wp:cNvGraphicFramePr>
                  <a:graphicFrameLocks noChangeAspect="1"/>
                </wp:cNvGraphicFramePr>
                <a:graphic>
                  <a:graphicData uri="http://schemas.openxmlformats.org/drawingml/2006/picture">
                    <pic:pic>
                      <pic:nvPicPr>
                        <pic:cNvPr id="0" name="olymedica-logo-wordmark.png"/>
                        <pic:cNvPicPr/>
                      </pic:nvPicPr>
                      <pic:blipFill>
                        <a:blip r:embed="rId1"/>
                        <a:stretch>
                          <a:fillRect/>
                        </a:stretch>
                      </pic:blipFill>
                      <pic:spPr>
                        <a:xfrm>
                          <a:off x="0" y="0"/>
                          <a:ext cx="1417320" cy="201224"/>
                        </a:xfrm>
                        <a:prstGeom prst="rect"/>
                      </pic:spPr>
                    </pic:pic>
                  </a:graphicData>
                </a:graphic>
              </wp:inline>
            </w:drawing>
          </w:r>
        </w:p>
      </w:tc>
      <w:tc>
        <w:tcPr>
          <w:tcW w:type="dxa" w:w="5040"/>
          <w:vAlign w:val="center"/>
        </w:tcPr>
        <w:p>
          <w:pPr>
            <w:jc w:val="right"/>
            <w:bidi/>
          </w:pPr>
          <w:r/>
          <w:r>
            <w:rPr>
              <w:rFonts w:ascii="Aptos" w:hAnsi="Aptos"/>
              <w:b/>
              <w:color w:val="071A33"/>
              <w:sz w:val="16"/>
              <w:lang w:val="ar" w:bidi="ar-SA"/>
              <w:rtl/>
            </w:rPr>
            <w:t>OM-FRM-002</w:t>
            <w:br/>
            <w:t>الإصدار 2.0 | نموذج أعمال</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ar" w:bidi="ar-SA"/>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ar" w:bidi="ar-SA"/>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ar" w:bidi="ar-SA"/>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ar"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ar" w:bidi="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تسجيل مورد قطاع الرعاية الصحية</dc:title>
  <dc:subject>نموذج أعمال قطاعي متخصص قابل للتعبئة من OLYVENRA</dc:subject>
  <dc:creator>OLYVENRA LTD</dc:creator>
  <cp:keywords>OLYVENRA، الأعمال الدولية، التوريد الاستراتيجي، دخول الأسواق</cp:keywords>
  <dc:description>وثيقة مؤسسية خاضعة للرقابة أعدت للاستخدام التجاري.</dc:description>
  <cp:lastModifiedBy>OLYVENRA LTD</cp:lastModifiedBy>
  <cp:revision>2</cp:revision>
  <dcterms:created xsi:type="dcterms:W3CDTF">2013-12-23T23:15:00Z</dcterms:created>
  <dcterms:modified xsi:type="dcterms:W3CDTF">2013-12-23T23:15:00Z</dcterms:modified>
  <cp:category/>
  <dc:language>ar</dc:language>
</cp:coreProperties>
</file>