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OLYDEFENCE</w:t>
      </w:r>
    </w:p>
    <w:p>
      <w:pPr>
        <w:pStyle w:val="Title"/>
        <w:spacing w:after="40" w:line="240" w:lineRule="auto"/>
        <w:jc w:val="center"/>
      </w:pPr>
      <w:r>
        <w:t>Defence Supplier Registration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Defence, security and controlled requirements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OD-FRM-002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collect defence-supplier identity, ownership, authorised capability, control classifications, quality evidence and compliance controls for risk-based qualification.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Organisation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Legal identity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egal identity"/>
                <w:tag w:val="olydefence-supplier-registration-form-en_2_0_1_1"/>
                <w:id w:val="6874304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Ownership and control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wnership and control"/>
                <w:tag w:val="olydefence-supplier-registration-form-en_2_1_1_2"/>
                <w:id w:val="16089317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Facilities and countries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acilities and countries"/>
                <w:tag w:val="olydefence-supplier-registration-form-en_2_2_1_3"/>
                <w:id w:val="4909491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Primary security 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imary security contact"/>
                <w:tag w:val="olydefence-supplier-registration-form-en_2_3_1_4"/>
                <w:id w:val="3170617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Capability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Products / services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s / services"/>
                <w:tag w:val="olydefence-supplier-registration-form-en_3_0_1_5"/>
                <w:id w:val="10349927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Control classifications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rol classifications"/>
                <w:tag w:val="olydefence-supplier-registration-form-en_3_1_1_6"/>
                <w:id w:val="7212784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Quality approvals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lity approvals"/>
                <w:tag w:val="olydefence-supplier-registration-form-en_3_2_1_7"/>
                <w:id w:val="67561789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Security clearances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curity clearances"/>
                <w:tag w:val="olydefence-supplier-registration-form-en_3_3_1_8"/>
                <w:id w:val="9117821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Past-performance sectors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st-performance sectors"/>
                <w:tag w:val="olydefence-supplier-registration-form-en_3_4_1_9"/>
                <w:id w:val="1362362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Compliance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Export-control programme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port-control programme"/>
                <w:tag w:val="olydefence-supplier-registration-form-en_4_0_1_10"/>
                <w:id w:val="177824581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Sanctions screening process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anctions screening process"/>
                <w:tag w:val="olydefence-supplier-registration-form-en_4_1_1_11"/>
                <w:id w:val="3270440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Anti-bribery controls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nti-bribery controls"/>
                <w:tag w:val="olydefence-supplier-registration-form-en_4_2_1_12"/>
                <w:id w:val="12050906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Cybersecurity controls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ybersecurity controls"/>
                <w:tag w:val="olydefence-supplier-registration-form-en_4_3_1_13"/>
                <w:id w:val="4380474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Sub-tier supplier oversight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ub-tier supplier oversight"/>
                <w:tag w:val="olydefence-supplier-registration-form-en_4_4_1_14"/>
                <w:id w:val="39259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Evidence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Registrations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istrations"/>
                <w:tag w:val="olydefence-supplier-registration-form-en_5_0_1_15"/>
                <w:id w:val="2758299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Licences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icences"/>
                <w:tag w:val="olydefence-supplier-registration-form-en_5_1_1_16"/>
                <w:id w:val="11436896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Quality certificates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lity certificates"/>
                <w:tag w:val="olydefence-supplier-registration-form-en_5_2_1_17"/>
                <w:id w:val="134831581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Insurance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urance"/>
                <w:tag w:val="olydefence-supplier-registration-form-en_5_3_1_18"/>
                <w:id w:val="3684456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Relevant policies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levant policies"/>
                <w:tag w:val="olydefence-supplier-registration-form-en_5_4_1_19"/>
                <w:id w:val="181439098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defence-supplier-registration-form-en_signature_1_20"/>
                <w:id w:val="15858617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defence-supplier-registration-form-en_signature_2_21"/>
                <w:id w:val="17864205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defence-supplier-registration-form-en_signature_3_22"/>
                <w:id w:val="18896518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OD-FRM-002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4793"/>
                <wp:docPr id="1" name="Picture 1" descr="OLYDEFENCE logo" title="OLYDEFEN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defen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479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OD-FRM-002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Defence Supplier Registration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