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OLYELECTRA</w:t>
      </w:r>
    </w:p>
    <w:p>
      <w:pPr>
        <w:pStyle w:val="Title"/>
        <w:spacing w:after="40" w:line="240" w:lineRule="auto"/>
        <w:jc w:val="center"/>
      </w:pPr>
      <w:r>
        <w:t>Energy Supplier Registration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rPr>
          <w:i/>
        </w:rPr>
        <w:t>Energy, electrification and mobility infrastructure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OE-FRM-002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collect energy-sector supplier, installer, EPC, software or technology-partner capability, quality, safety, cybersecurity, service and commercial information for initial qualification.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Company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Legal entity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egal entity"/>
                <w:tag w:val="olyelectra-supplier-registration-form-en_2_0_1_1"/>
                <w:id w:val="86213164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Manufacturer / EPC / installer / software provider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anufacturer / EPC / installer / software provider"/>
                <w:tag w:val="olyelectra-supplier-registration-form-en_2_1_1_2"/>
                <w:id w:val="18600237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Coverage countries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verage countries"/>
                <w:tag w:val="olyelectra-supplier-registration-form-en_2_2_1_3"/>
                <w:id w:val="14249280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Capability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Products/services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cts/services"/>
                <w:tag w:val="olyelectra-supplier-registration-form-en_3_0_1_4"/>
                <w:id w:val="42435311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Standards compliance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tandards compliance"/>
                <w:tag w:val="olyelectra-supplier-registration-form-en_3_1_1_5"/>
                <w:id w:val="4482882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Installation and commissioning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stallation and commissioning"/>
                <w:tag w:val="olyelectra-supplier-registration-form-en_3_2_1_6"/>
                <w:id w:val="15026869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Backend/API capability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ackend/API capability"/>
                <w:tag w:val="olyelectra-supplier-registration-form-en_3_3_1_7"/>
                <w:id w:val="12276580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Service network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ervice network"/>
                <w:tag w:val="olyelectra-supplier-registration-form-en_3_4_1_8"/>
                <w:id w:val="153917625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Quality and safety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Certificates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ertificates"/>
                <w:tag w:val="olyelectra-supplier-registration-form-en_4_0_1_9"/>
                <w:id w:val="18080592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Product testing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ct testing"/>
                <w:tag w:val="olyelectra-supplier-registration-form-en_4_1_1_10"/>
                <w:id w:val="2630108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HSE programme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HSE programme"/>
                <w:tag w:val="olyelectra-supplier-registration-form-en_4_2_1_11"/>
                <w:id w:val="11150652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Cybersecurity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ybersecurity"/>
                <w:tag w:val="olyelectra-supplier-registration-form-en_4_3_1_12"/>
                <w:id w:val="170109507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Warranty process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Warranty process"/>
                <w:tag w:val="olyelectra-supplier-registration-form-en_4_4_1_13"/>
                <w:id w:val="10076801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Lead time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ead time"/>
                <w:tag w:val="olyelectra-supplier-registration-form-en_5_0_1_14"/>
                <w:id w:val="2618434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MOQ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OQ"/>
                <w:tag w:val="olyelectra-supplier-registration-form-en_5_1_1_15"/>
                <w:id w:val="378253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Territory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erritory"/>
                <w:tag w:val="olyelectra-supplier-registration-form-en_5_2_1_16"/>
                <w:id w:val="12753216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Pricing model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icing model"/>
                <w:tag w:val="olyelectra-supplier-registration-form-en_5_3_1_17"/>
                <w:id w:val="16965868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Support terms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upport terms"/>
                <w:tag w:val="olyelectra-supplier-registration-form-en_5_4_1_18"/>
                <w:id w:val="15853790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pageBreakBefore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olyelectra-supplier-registration-form-en_signature_1_19"/>
                <w:id w:val="101825291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electra-supplier-registration-form-en_signature_2_20"/>
                <w:id w:val="86861580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electra-supplier-registration-form-en_signature_3_21"/>
                <w:id w:val="19103806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OE-FRM-002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2424"/>
                <wp:docPr id="1" name="Picture 1" descr="OLYELECTRA logo" title="OLYELECT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electr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24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OE-FRM-002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Supplier Registration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