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 w:line="240" w:lineRule="auto" w:before="20"/>
        <w:jc w:val="center"/>
      </w:pPr>
      <w:r>
        <w:rPr>
          <w:b/>
          <w:color w:val="C7A24B"/>
          <w:sz w:val="28"/>
          <w:lang w:val="ru-RU" w:bidi="ru-RU"/>
        </w:rPr>
        <w:t>OLYAEROSPACE</w:t>
      </w:r>
    </w:p>
    <w:p>
      <w:pPr>
        <w:pStyle w:val="Title"/>
        <w:spacing w:after="60" w:line="240" w:lineRule="auto" w:before="20"/>
        <w:jc w:val="center"/>
      </w:pPr>
      <w:r>
        <w:t>Форма регистрации авиационного поставщика</w:t>
      </w:r>
    </w:p>
    <w:p>
      <w:pPr>
        <w:spacing w:after="60" w:line="240" w:lineRule="auto" w:before="20"/>
        <w:jc w:val="center"/>
      </w:pPr>
      <w:r>
        <w:t>Заполняемый шаблон анкеты</w:t>
      </w:r>
    </w:p>
    <w:p>
      <w:pPr>
        <w:spacing w:after="60" w:line="240" w:lineRule="auto" w:before="20"/>
        <w:jc w:val="center"/>
      </w:pPr>
      <w:r>
        <w:rPr>
          <w:i/>
          <w:lang w:val="ru-RU" w:bidi="ru-RU"/>
        </w:rPr>
        <w:t>Аэрокосмическая отрасль, авиация и беспилотные системы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Код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OA-FRM-002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Версия / дата вступления в силу</w:t>
            </w:r>
          </w:p>
        </w:tc>
        <w:tc>
          <w:tcPr>
            <w:tcW w:type="dxa" w:w="505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2.0 / 1 августа 2026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Классификация</w:t>
            </w:r>
          </w:p>
        </w:tc>
        <w:tc>
          <w:tcPr>
            <w:tcW w:type="dxa" w:w="505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БИЗНЕС-ФОРМА</w:t>
            </w:r>
          </w:p>
        </w:tc>
      </w:tr>
      <w:tr>
        <w:tc>
          <w:tcPr>
            <w:tcW w:type="dxa" w:w="5059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Владелец документа</w:t>
            </w:r>
          </w:p>
        </w:tc>
        <w:tc>
          <w:tcPr>
            <w:tcW w:type="dxa" w:w="505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OLYVENRA LTD - Корпоративное управление</w:t>
            </w:r>
          </w:p>
        </w:tc>
      </w:tr>
    </w:tbl>
    <w:p>
      <w:pPr>
        <w:pStyle w:val="Heading1"/>
        <w:keepNext/>
        <w:spacing w:after="60" w:before="20" w:line="240" w:lineRule="auto"/>
      </w:pPr>
      <w:r>
        <w:t>Назначение документа</w:t>
      </w:r>
    </w:p>
    <w:p>
      <w:pPr>
        <w:spacing w:after="60" w:line="240" w:lineRule="auto" w:before="20"/>
      </w:pPr>
      <w:r>
        <w:t>Собрать для первичной квалификации сведения об идентификации авиационного и аэрокосмического поставщика, его одобрениях, разрешённых возможностях, прослеживаемости, предотвращении контрафактных деталей, экспортном контроле и качестве.</w:t>
      </w:r>
    </w:p>
    <w:p>
      <w:pPr>
        <w:pStyle w:val="Heading1"/>
        <w:keepNext/>
        <w:spacing w:after="60" w:before="20" w:line="240" w:lineRule="auto"/>
      </w:pPr>
      <w:r>
        <w:t>Область применения и порядок использования</w:t>
      </w:r>
    </w:p>
    <w:p>
      <w:pPr>
        <w:spacing w:after="60" w:line="240" w:lineRule="auto" w:before="20"/>
      </w:pPr>
      <w:r>
        <w:t>Заполните все применимые поля и при необходимости укажите «Не применимо». Приложите актуальные подтверждающие документы и направьте форму на info@olyvenra.com. Не отправляйте по электронной почте пароли, данные платёжных карт, сведения, позволяющие идентифицировать пациента, секретную информацию, банковские учётные данные или технические данные под экспортным контролем; предварительно запросите одобренный защищённый канал. Отправка формы не создаёт обязательства предоставить предложение, одобрить, зарегистрировать поставщика или заключить сделку.</w:t>
      </w:r>
    </w:p>
    <w:p>
      <w:r>
        <w:rPr>
          <w:b/>
          <w:lang w:val="ru-RU" w:bidi="ru-RU"/>
        </w:rPr>
        <w:t xml:space="preserve">Конфиденциальность: </w:t>
      </w:r>
      <w:r>
        <w:t xml:space="preserve"> </w:t>
      </w:r>
      <w:hyperlink r:id="rId11">
        <w:r>
          <w:rPr>
            <w:color w:val="8A6A10"/>
            <w:u w:val="single"/>
            <w:lang w:val="ru-RU" w:bidi="ru-RU"/>
          </w:rPr>
          <w:t>Ознакомиться с Уведомлением OLYVENRA о конфиденциальности</w:t>
        </w:r>
      </w:hyperlink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2530"/>
        <w:gridCol w:w="2530"/>
        <w:gridCol w:w="2530"/>
        <w:gridCol w:w="2530"/>
      </w:tblGrid>
      <w:tr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Подготовил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Корпоративное управление</w:t>
            </w:r>
          </w:p>
        </w:tc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Утвердил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Директор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Периодичность пересмотра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Ежегодно или при существенном изменении</w:t>
            </w:r>
          </w:p>
        </w:tc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Следующий пересмотр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Август 2027</w:t>
            </w:r>
          </w:p>
        </w:tc>
      </w:tr>
      <w:tr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Статус записи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Контролируемый оригинал</w:t>
            </w:r>
          </w:p>
        </w:tc>
        <w:tc>
          <w:tcPr>
            <w:tcW w:type="dxa" w:w="2530"/>
            <w:vAlign w:val="center"/>
            <w:shd w:fill="071A33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FFFFFF"/>
                <w:sz w:val="16"/>
                <w:lang w:val="ru-RU" w:bidi="ru-RU"/>
              </w:rPr>
              <w:t>Язык</w:t>
            </w:r>
          </w:p>
        </w:tc>
        <w:tc>
          <w:tcPr>
            <w:tcW w:type="dxa" w:w="2530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3D4A5C"/>
                <w:sz w:val="16"/>
                <w:lang w:val="ru-RU" w:bidi="ru-RU"/>
              </w:rPr>
              <w:t>Русский</w:t>
            </w:r>
          </w:p>
        </w:tc>
      </w:tr>
    </w:tbl>
    <w:p>
      <w:pPr>
        <w:pStyle w:val="Heading1"/>
        <w:keepNext/>
        <w:spacing w:after="60" w:before="20" w:line="240" w:lineRule="auto"/>
      </w:pPr>
      <w:r>
        <w:t>Организация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Юридическое лицо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Юридическое лицо"/>
                <w:tag w:val="olyaerospace-supplier-registration-form-ru_2_0_1_1"/>
                <w:id w:val="157684114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Производственные объекты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Производственные объекты"/>
                <w:tag w:val="olyaerospace-supplier-registration-form-ru_2_1_1_2"/>
                <w:id w:val="15755068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Структура собственности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Структура собственности"/>
                <w:tag w:val="olyaerospace-supplier-registration-form-ru_2_2_1_3"/>
                <w:id w:val="132967897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Основное контактное лицо по качеству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Основное контактное лицо по качеству"/>
                <w:tag w:val="olyaerospace-supplier-registration-form-ru_2_3_1_4"/>
                <w:id w:val="66122214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60" w:before="20" w:line="240" w:lineRule="auto"/>
      </w:pPr>
      <w:r>
        <w:t>Одобрения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AS9100 / ISO 9001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AS9100 / ISO 9001"/>
                <w:tag w:val="olyaerospace-supplier-registration-form-ru_3_0_1_5"/>
                <w:id w:val="34225193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Part 21 / Part 145 или эквивалент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Part 21 / Part 145 или эквивалент"/>
                <w:tag w:val="olyaerospace-supplier-registration-form-ru_3_1_1_6"/>
                <w:id w:val="103253281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Аккредитация дистрибьютора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Аккредитация дистрибьютора"/>
                <w:tag w:val="olyaerospace-supplier-registration-form-ru_3_2_1_7"/>
                <w:id w:val="87617233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Одобрения специальных процессов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Одобрения специальных процессов"/>
                <w:tag w:val="olyaerospace-supplier-registration-form-ru_3_3_1_8"/>
                <w:id w:val="103672468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60" w:before="20" w:line="240" w:lineRule="auto"/>
      </w:pPr>
      <w:r>
        <w:t>Возможности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Производство / дистрибуция / MRO / инженерия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Производство / дистрибуция / MRO / инженерия"/>
                <w:tag w:val="olyaerospace-supplier-registration-form-ru_4_0_1_9"/>
                <w:id w:val="67022171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Платформы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Платформы"/>
                <w:tag w:val="olyaerospace-supplier-registration-form-ru_4_1_1_10"/>
                <w:id w:val="1480267308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Материалы/процессы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Материалы/процессы"/>
                <w:tag w:val="olyaerospace-supplier-registration-form-ru_4_2_1_11"/>
                <w:id w:val="85608355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Система прослеживаемости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Система прослеживаемости"/>
                <w:tag w:val="olyaerospace-supplier-registration-form-ru_4_3_1_12"/>
                <w:id w:val="94132966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60" w:before="20" w:line="240" w:lineRule="auto"/>
      </w:pPr>
      <w:r>
        <w:t>Соответствие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Экспортный контроль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Экспортный контроль"/>
                <w:tag w:val="olyaerospace-supplier-registration-form-ru_5_0_1_13"/>
                <w:id w:val="898971887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Предотвращение контрафактных деталей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Предотвращение контрафактных деталей"/>
                <w:tag w:val="olyaerospace-supplier-registration-form-ru_5_1_1_14"/>
                <w:id w:val="1894648829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Кибербезопасность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Кибербезопасность"/>
                <w:tag w:val="olyaerospace-supplier-registration-form-ru_5_2_1_15"/>
                <w:id w:val="825825006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Контроль нижних уровней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Контроль нижних уровней"/>
                <w:tag w:val="olyaerospace-supplier-registration-form-ru_5_3_1_16"/>
                <w:id w:val="523446942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  <w:tr>
        <w:tc>
          <w:tcPr>
            <w:tcW w:type="dxa" w:w="3240"/>
            <w:vAlign w:val="center"/>
            <w:shd w:fill="F3F5F7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Страхование</w:t>
            </w:r>
          </w:p>
        </w:tc>
        <w:tc>
          <w:tcPr>
            <w:tcW w:type="dxa" w:w="6552"/>
            <w:vAlign w:val="center"/>
            <w:tcMar>
              <w:top w:w="45" w:type="dxa"/>
              <w:bottom w:w="45" w:type="dxa"/>
              <w:left w:w="70" w:type="dxa"/>
              <w:right w:w="70" w:type="dxa"/>
            </w:tcMar>
          </w:tcPr>
          <w:p>
            <w:pPr>
              <w:spacing w:after="0" w:before="0"/>
            </w:pPr>
            <w:sdt>
              <w:sdtPr>
                <w:alias w:val="Страхование"/>
                <w:tag w:val="olyaerospace-supplier-registration-form-ru_5_4_1_17"/>
                <w:id w:val="38222330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Введите ответ.</w:t>
                </w:r>
              </w:sdtContent>
            </w:sdt>
          </w:p>
        </w:tc>
      </w:tr>
    </w:tbl>
    <w:p>
      <w:pPr>
        <w:pStyle w:val="Heading1"/>
        <w:keepNext/>
        <w:spacing w:after="60" w:before="20" w:line="240" w:lineRule="auto"/>
      </w:pPr>
      <w:r>
        <w:t>Подписи уполномоченных лиц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10119"/>
      </w:tblGrid>
      <w:tr>
        <w:tc>
          <w:tcPr>
            <w:tcW w:type="dxa" w:w="10119"/>
            <w:vAlign w:val="center"/>
            <w:shd w:fill="F3F5F7"/>
          </w:tcPr>
          <w:p>
            <w:pPr>
              <w:spacing w:after="0" w:before="0"/>
            </w:pPr>
            <w:r/>
            <w:r>
              <w:rPr>
                <w:rFonts w:ascii="Aptos" w:hAnsi="Aptos"/>
                <w:b/>
                <w:color w:val="071A33"/>
                <w:sz w:val="16"/>
                <w:lang w:val="ru-RU" w:bidi="ru-RU"/>
              </w:rPr>
              <w:t>Организация / сторона - Сторона 1</w:t>
            </w:r>
          </w:p>
        </w:tc>
      </w:tr>
      <w:tr>
        <w:tc>
          <w:tcPr>
            <w:tcW w:type="dxa" w:w="10119"/>
            <w:vAlign w:val="center"/>
            <w:shd w:fill="FFFFFF"/>
          </w:tcPr>
          <w:p>
            <w:pPr>
              <w:spacing w:after="0" w:before="0"/>
            </w:pPr>
            <w:sdt>
              <w:sdtPr>
                <w:alias w:val="Имя и должность уполномоченного лица"/>
                <w:tag w:val="olyaerospace-supplier-registration-form-ru_signature_1_18"/>
                <w:id w:val="851603743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имя и должность уполномоченного лица.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pPr>
              <w:spacing w:after="0" w:before="0"/>
            </w:pPr>
            <w:sdt>
              <w:sdtPr>
                <w:alias w:val="Подпись"/>
                <w:tag w:val="olyaerospace-supplier-registration-form-ru_signature_2_19"/>
                <w:id w:val="256943924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Поставьте подпись здесь.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pPr>
              <w:spacing w:after="0" w:before="0"/>
            </w:pPr>
            <w:sdt>
              <w:sdtPr>
                <w:alias w:val="Дата"/>
                <w:tag w:val="olyaerospace-supplier-registration-form-ru_signature_3_20"/>
                <w:id w:val="1982768980"/>
                <w:color w:val="B08A28"/>
                <w:appearance w:val="boundingBox"/>
                <w:text/>
              </w:sdtPr>
              <w:sdtContent>
                <w:r>
                  <w:rPr>
                    <w:color w:val="6D7D87"/>
                    <w:i/>
                    <w:sz w:val="18"/>
                    <w:lang w:val="ru-RU" w:bidi="ru-RU"/>
                  </w:rPr>
                  <w:t>Укажите дату.</w:t>
                </w:r>
              </w:sdtContent>
            </w:sdt>
          </w:p>
        </w:tc>
      </w:tr>
      <w:tr>
        <w:tc>
          <w:tcPr>
            <w:tcW w:type="dxa" w:w="10119"/>
            <w:vAlign w:val="center"/>
            <w:shd w:fill="FFFFFF"/>
          </w:tcPr>
          <w:p>
            <w:pPr>
              <w:spacing w:after="0" w:before="0"/>
            </w:pPr>
            <w:r/>
            <w:r>
              <w:rPr>
                <w:rFonts w:ascii="Aptos" w:hAnsi="Aptos"/>
                <w:b w:val="0"/>
                <w:color w:val="071A33"/>
                <w:sz w:val="16"/>
                <w:lang w:val="ru-RU" w:bidi="ru-RU"/>
              </w:rPr>
            </w:r>
          </w:p>
        </w:tc>
      </w:tr>
    </w:tbl>
    <w:p>
      <w:pPr>
        <w:pStyle w:val="Heading2"/>
        <w:spacing w:after="60" w:line="240" w:lineRule="auto" w:before="20"/>
      </w:pPr>
      <w:r>
        <w:t>Контроль отправки и рассмотрения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shd w:fill="0B1F3A"/>
          </w:tcPr>
          <w:p>
            <w:r>
              <w:rPr>
                <w:b/>
                <w:lang w:val="ru-RU" w:bidi="ru-RU"/>
              </w:rPr>
              <w:t>Контрольный список для отправки</w:t>
            </w:r>
          </w:p>
        </w:tc>
        <w:tc>
          <w:tcPr>
            <w:tcW w:type="dxa" w:w="5059"/>
            <w:shd w:fill="0B1F3A"/>
          </w:tcPr>
          <w:p>
            <w:r>
              <w:rPr>
                <w:b/>
                <w:lang w:val="ru-RU" w:bidi="ru-RU"/>
              </w:rPr>
              <w:t>Запись внутреннего рассмотрения</w:t>
            </w:r>
          </w:p>
        </w:tc>
      </w:tr>
      <w:tr>
        <w:tc>
          <w:tcPr>
            <w:tcW w:type="dxa" w:w="5059"/>
          </w:tcPr>
          <w:p>
            <w:r>
              <w:t>☐ Подтверждение регистрации компании</w:t>
              <w:br/>
              <w:t>☐ Сертификаты и одобрения качества</w:t>
              <w:br/>
              <w:t>☐ Разрешённый ассортимент продукции / услуг</w:t>
              <w:br/>
              <w:t>☐ Прослеживаемость и меры предотвращения контрафактных деталей</w:t>
              <w:br/>
              <w:t>☐ Сведения об экспортном контроле и конечном использовании</w:t>
              <w:br/>
              <w:t>☐ Страховые подтверждения и рекомендации</w:t>
            </w:r>
          </w:p>
        </w:tc>
        <w:tc>
          <w:tcPr>
            <w:tcW w:type="dxa" w:w="5059"/>
          </w:tcPr>
          <w:p>
            <w:r>
              <w:t>Проверил: ________________________________</w:t>
              <w:br/>
              <w:br/>
              <w:t>Дата получения: __________________________</w:t>
              <w:br/>
              <w:br/>
              <w:t>Статус риска / соответствия: ______________</w:t>
              <w:br/>
              <w:br/>
              <w:t>Статус технической проверки: ______________</w:t>
              <w:br/>
              <w:br/>
              <w:t>Коммерческое решение: ____________________</w:t>
            </w:r>
          </w:p>
        </w:tc>
      </w:tr>
    </w:tbl>
    <w:p>
      <w:pPr>
        <w:spacing w:before="120" w:after="80"/>
      </w:pPr>
      <w:r>
        <w:rPr>
          <w:b/>
          <w:lang w:val="ru-RU" w:bidi="ru-RU"/>
        </w:rPr>
        <w:t xml:space="preserve">Заявление уполномоченного лица. </w:t>
      </w:r>
      <w:r>
        <w:t>Подтверждаем, что сведения в настоящей форме регистрации авиационного поставщика являются полными и точными, насколько нам известно. Обязуемся незамедлительно уведомлять OLYVENRA LTD о любых существенных изменениях, затрагивающих собственность, сертификацию, регуляторный статус, санкционные риски, прослеживаемость продукции или разрешённые возможности поставки.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Caption w:val="Поля формы и ответы"/>
        <w:tblDescription w:val="Поля формы и ответы"/>
      </w:tblPr>
      <w:tblGrid>
        <w:gridCol w:w="5059"/>
        <w:gridCol w:w="5059"/>
      </w:tblGrid>
      <w:tr>
        <w:tc>
          <w:tcPr>
            <w:tcW w:type="dxa" w:w="5059"/>
            <w:shd w:fill="E8EDF3"/>
          </w:tcPr>
          <w:p>
            <w:r>
              <w:t>Имя и должность уполномоченного лица</w:t>
            </w:r>
          </w:p>
        </w:tc>
        <w:tc>
          <w:tcPr>
            <w:tcW w:type="dxa" w:w="5059"/>
            <w:shd w:fill="E8EDF3"/>
          </w:tcPr>
          <w:p>
            <w:r>
              <w:t>Подпись и дата</w:t>
            </w:r>
          </w:p>
        </w:tc>
      </w:tr>
      <w:tr>
        <w:tc>
          <w:tcPr>
            <w:tcW w:type="dxa" w:w="5059"/>
          </w:tcPr>
          <w:p>
            <w:r/>
          </w:p>
        </w:tc>
        <w:tc>
          <w:tcPr>
            <w:tcW w:type="dxa" w:w="5059"/>
          </w:tcPr>
          <w:p>
            <w:r/>
          </w:p>
        </w:tc>
      </w:tr>
    </w:tbl>
    <w:p>
      <w:pPr>
        <w:spacing w:before="100" w:after="0"/>
      </w:pPr>
      <w:r>
        <w:rPr>
          <w:sz w:val="16"/>
          <w:lang w:val="ru-RU" w:bidi="ru-RU"/>
        </w:rPr>
        <w:t>Профессиональный деловой шаблон. Его отправка не создаёт договора, одобрения, назначения или обязательства по закупке. Нормативные, юридические, экспортно-контрольные, медицинские и технические требования подлежат проверке применительно к конкретной сделке.</w:t>
      </w:r>
    </w:p>
    <w:sectPr w:rsidR="00FC693F" w:rsidRPr="0006063C" w:rsidSect="00034616">
      <w:headerReference w:type="default" r:id="rId9"/>
      <w:footerReference w:type="default" r:id="rId10"/>
      <w:pgSz w:w="11905" w:h="16838"/>
      <w:pgMar w:top="691" w:right="893" w:bottom="792" w:left="893" w:header="259" w:footer="25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3D4A5C"/>
        <w:sz w:val="14"/>
        <w:lang w:val="ru-RU" w:bidi="ru-RU"/>
      </w:rPr>
      <w:t>OLYVENRA LTD | 71-75 Shelton Street, Covent Garden, London WC2H 9JQ, United Kingdom | info@olyvenra.com | +44 7874 271673 | www.olyvenra.com</w:t>
      <w:br/>
    </w:r>
    <w:r>
      <w:rPr>
        <w:color w:val="C7A24B"/>
        <w:sz w:val="14"/>
        <w:lang w:val="ru-RU" w:bidi="ru-RU"/>
      </w:rPr>
      <w:t>OA-FRM-002 | Версия 2.0 | Вступает в силу 1 августа 2026 | Контролируемая копия при просмотре в электронном виде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5040"/>
      <w:gridCol w:w="5040"/>
    </w:tblGrid>
    <w:tr>
      <w:tc>
        <w:tcPr>
          <w:tcW w:type="dxa" w:w="5040"/>
        </w:tcPr>
        <w:p>
          <w:r>
            <w:drawing>
              <wp:inline xmlns:a="http://schemas.openxmlformats.org/drawingml/2006/main" xmlns:pic="http://schemas.openxmlformats.org/drawingml/2006/picture">
                <wp:extent cx="1417320" cy="146161"/>
                <wp:docPr id="1" name="Picture 1" descr="OLYAEROSPACE logo" title="OLYAEROSPACE logo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olyaerospace-logo-wordmark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146161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5040"/>
          <w:vAlign w:val="center"/>
        </w:tcPr>
        <w:p>
          <w:pPr>
            <w:jc w:val="right"/>
          </w:pPr>
          <w:r/>
          <w:r>
            <w:rPr>
              <w:rFonts w:ascii="Aptos" w:hAnsi="Aptos"/>
              <w:b/>
              <w:color w:val="071A33"/>
              <w:sz w:val="16"/>
              <w:lang w:val="ru-RU" w:bidi="ru-RU"/>
            </w:rPr>
            <w:t>OA-FRM-002</w:t>
            <w:br/>
            <w:t>Версия 2.0 | БИЗНЕС-ФОРМА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lang w:val="ru-RU" w:bidi="ru-RU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lang w:val="ru-RU" w:bidi="ru-RU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val="ru-RU" w:bidi="ru-RU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lang w:val="ru-RU" w:bidi="ru-RU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 w:bidi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ptos" w:hAnsi="Aptos"/>
      <w:color w:val="3D4A5C"/>
      <w:sz w:val="17"/>
      <w:lang w:val="ru-RU" w:bidi="ru-RU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C7A24B"/>
      <w:sz w:val="22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071A33"/>
      <w:sz w:val="19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071A33"/>
      <w:spacing w:val="5"/>
      <w:kern w:val="28"/>
      <w:sz w:val="50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ru-RU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 w:bidi="ru-RU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 w:bidi="ru-RU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lang w:val="ru-RU" w:bidi="ru-RU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 w:bidi="ru-RU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 w:bidi="ru-RU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  <w:lang w:val="ru-RU" w:bidi="ru-RU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  <w:lang w:val="ru-RU" w:bidi="ru-RU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  <w:lang w:val="ru-RU" w:bidi="ru-RU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  <w:lang w:val="ru-RU" w:bidi="ru-RU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  <w:lang w:val="ru-RU" w:bidi="ru-RU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  <w:lang w:val="ru-RU" w:bidi="ru-RU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bidi="ru-RU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  <w:lang w:val="ru-RU" w:bidi="ru-RU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  <w:lang w:val="ru-RU" w:bidi="ru-RU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lang w:val="ru-RU" w:bidi="ru-RU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  <w:lang w:val="ru-RU" w:bidi="ru-RU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ru-RU" w:bidi="ru-RU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  <w:lang w:val="ru-RU" w:bidi="ru-RU"/>
    </w:rPr>
  </w:style>
  <w:style w:type="character" w:styleId="Strong">
    <w:name w:val="Strong"/>
    <w:basedOn w:val="DefaultParagraphFont"/>
    <w:uiPriority w:val="22"/>
    <w:qFormat/>
    <w:rsid w:val="00FC693F"/>
    <w:rPr>
      <w:b/>
      <w:bCs/>
      <w:lang w:val="ru-RU" w:bidi="ru-RU"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  <w:lang w:val="ru-RU" w:bidi="ru-RU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val="ru-RU" w:bidi="ru-RU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  <w:lang w:val="ru-RU" w:bidi="ru-RU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  <w:lang w:val="ru-RU" w:bidi="ru-RU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  <w:lang w:val="ru-RU" w:bidi="ru-RU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  <w:lang w:val="ru-RU" w:bidi="ru-RU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  <w:lang w:val="ru-RU" w:bidi="ru-RU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  <w:lang w:val="ru-RU" w:bidi="ru-RU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  <w:lang w:val="ru-RU" w:bidi="ru-RU"/>
      </w:rPr>
    </w:tblStylePr>
    <w:tblStylePr w:type="lastCol">
      <w:rPr>
        <w:rFonts w:asciiTheme="majorHAnsi" w:eastAsiaTheme="majorEastAsia" w:hAnsiTheme="majorHAnsi" w:cstheme="majorBidi"/>
        <w:b/>
        <w:bCs/>
        <w:lang w:val="ru-RU" w:bidi="ru-RU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  <w:lang w:val="ru-RU" w:bidi="ru-RU"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  <w:lang w:val="ru-RU" w:bidi="ru-RU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:lang w:val="ru-RU" w:bidi="ru-RU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:lang w:val="ru-RU" w:bidi="ru-RU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:lang w:val="ru-RU" w:bidi="ru-RU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lang w:val="ru-RU" w:bidi="ru-RU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lang w:val="ru-RU" w:bidi="ru-RU"/>
      </w:rPr>
    </w:tblStylePr>
    <w:tblStylePr w:type="lastRow">
      <w:rPr>
        <w:b/>
        <w:bCs/>
        <w:lang w:val="ru-RU" w:bidi="ru-RU"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  <w:lang w:val="ru-RU" w:bidi="ru-RU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:lang w:val="ru-RU" w:bidi="ru-RU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lang w:val="ru-RU" w:bidi="ru-RU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:lang w:val="ru-RU" w:bidi="ru-RU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  <w:lang w:val="ru-RU" w:bidi="ru-RU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:lang w:val="ru-RU" w:bidi="ru-RU"/>
      </w:rPr>
    </w:tblStylePr>
    <w:tblStylePr w:type="nwCell">
      <w:rPr>
        <w:color w:val="000000" w:themeColor="text1"/>
        <w:lang w:val="ru-RU" w:bidi="ru-RU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:lang w:val="ru-RU" w:bidi="ru-RU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  <w:lang w:val="ru-RU" w:bidi="ru-RU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  <w:lang w:val="ru-RU" w:bidi="ru-RU"/>
      </w:rPr>
    </w:tblStylePr>
    <w:tblStylePr w:type="lastCol">
      <w:rPr>
        <w:b/>
        <w:bCs/>
        <w:lang w:val="ru-RU" w:bidi="ru-RU"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lang w:val="ru-RU" w:bidi="ru-RU"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lang w:val="ru-RU" w:bidi="ru-RU"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  <w:lang w:val="ru-RU" w:bidi="ru-RU"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lang w:val="ru-RU" w:bidi="ru-RU"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  <w:lang w:val="ru-RU" w:bidi="ru-RU"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  <w:lang w:val="ru-RU" w:bidi="ru-RU"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  <w:lang w:val="ru-RU" w:bidi="ru-RU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  <w:lang w:val="ru-RU" w:bidi="ru-RU"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:lang w:val="ru-RU" w:bidi="ru-RU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  <w:lang w:val="ru-RU" w:bidi="ru-RU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hyperlink" Target="https://www.olyvenra.com/?lang=ru&amp;legal=privacy" TargetMode="Externa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регистрации авиационного поставщика</dc:title>
  <dc:subject>Заполняемая специализированная отраслевая бизнес-форма OLYVENRA</dc:subject>
  <dc:creator>OLYVENRA LTD</dc:creator>
  <cp:keywords>OLYVENRA, международный бизнес, стратегические закупки, доступ к рынкам</cp:keywords>
  <dc:description>Контролируемый корпоративный документ, подготовленный для делового использования.</dc:description>
  <cp:lastModifiedBy>OLYVENRA LTD</cp:lastModifiedBy>
  <cp:revision>2</cp:revision>
  <dcterms:created xsi:type="dcterms:W3CDTF">2013-12-23T23:15:00Z</dcterms:created>
  <dcterms:modified xsi:type="dcterms:W3CDTF">2013-12-23T23:15:00Z</dcterms:modified>
  <cp:category/>
  <dc:language>ru-RU</dc:language>
</cp:coreProperties>
</file>