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OLYELECTRA</w:t>
      </w:r>
    </w:p>
    <w:p>
      <w:pPr>
        <w:pStyle w:val="Title"/>
        <w:spacing w:after="40" w:line="240" w:lineRule="auto"/>
        <w:jc w:val="center"/>
      </w:pPr>
      <w:r>
        <w:t>Форма регистрации поставщика энергетического сектора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Энергетика, электрификация и инфраструктура мобильности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OE-FRM-002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Собрать для первичной квалификации сведения о возможностях, качестве, безопасности, кибербезопасности, сервисе и коммерческих условиях поставщика, монтажной организации, EPC-подрядчика, поставщика ПО или технологического партнёра энергетического сектора.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Компания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Юридическое лицо"/>
                <w:tag w:val="olyelectra-supplier-registration-form-ru_2_0_1_1"/>
                <w:id w:val="8621316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Изготовитель / EPC-подрядчик / монтажная организация / поставщик ПО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зготовитель / EPC-подрядчик / монтажная организация / поставщик ПО"/>
                <w:tag w:val="olyelectra-supplier-registration-form-ru_2_1_1_2"/>
                <w:id w:val="18600237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Страны присутствия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ы присутствия"/>
                <w:tag w:val="olyelectra-supplier-registration-form-ru_2_2_1_3"/>
                <w:id w:val="14249280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Возможности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Товары/услуги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овары/услуги"/>
                <w:tag w:val="olyelectra-supplier-registration-form-ru_3_0_1_4"/>
                <w:id w:val="42435311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Соответствие стандартам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оответствие стандартам"/>
                <w:tag w:val="olyelectra-supplier-registration-form-ru_3_1_1_5"/>
                <w:id w:val="4482882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Монтаж и ввод в эксплуатацию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онтаж и ввод в эксплуатацию"/>
                <w:tag w:val="olyelectra-supplier-registration-form-ru_3_2_1_6"/>
                <w:id w:val="15026869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Возможности backend/API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Возможности backend/API"/>
                <w:tag w:val="olyelectra-supplier-registration-form-ru_3_3_1_7"/>
                <w:id w:val="12276580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Сервисная сеть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ервисная сеть"/>
                <w:tag w:val="olyelectra-supplier-registration-form-ru_3_4_1_8"/>
                <w:id w:val="153917625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Качество и безопасность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Сертификаты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ертификаты"/>
                <w:tag w:val="olyelectra-supplier-registration-form-ru_4_0_1_9"/>
                <w:id w:val="18080592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Испытания продукции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спытания продукции"/>
                <w:tag w:val="olyelectra-supplier-registration-form-ru_4_1_1_10"/>
                <w:id w:val="2630108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Программа HSE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ограмма HSE"/>
                <w:tag w:val="olyelectra-supplier-registration-form-ru_4_2_1_11"/>
                <w:id w:val="11150652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Кибербезопасность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ибербезопасность"/>
                <w:tag w:val="olyelectra-supplier-registration-form-ru_4_3_1_12"/>
                <w:id w:val="17010950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Гарантийный процесс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Гарантийный процесс"/>
                <w:tag w:val="olyelectra-supplier-registration-form-ru_4_4_1_13"/>
                <w:id w:val="10076801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Коммерческие условия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Срок поставки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рок поставки"/>
                <w:tag w:val="olyelectra-supplier-registration-form-ru_5_0_1_14"/>
                <w:id w:val="2618434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Минимальный объём заказа (MOQ)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инимальный объём заказа (MOQ)"/>
                <w:tag w:val="olyelectra-supplier-registration-form-ru_5_1_1_15"/>
                <w:id w:val="378253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Территория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ерритория"/>
                <w:tag w:val="olyelectra-supplier-registration-form-ru_5_2_1_16"/>
                <w:id w:val="12753216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Модель ценообразования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одель ценообразования"/>
                <w:tag w:val="olyelectra-supplier-registration-form-ru_5_3_1_17"/>
                <w:id w:val="16965868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Условия поддержки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Условия поддержки"/>
                <w:tag w:val="olyelectra-supplier-registration-form-ru_5_4_1_18"/>
                <w:id w:val="15853790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electra-supplier-registration-form-ru_signature_1_19"/>
                <w:id w:val="10182529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electra-supplier-registration-form-ru_signature_2_20"/>
                <w:id w:val="8686158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electra-supplier-registration-form-ru_signature_3_21"/>
                <w:id w:val="19103806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OE-FRM-002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2424"/>
                <wp:docPr id="1" name="Picture 1" descr="OLYELECTRA logo" title="OLYELECT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electr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24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OE-FRM-002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регистрации поставщика энергетического сектора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